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2226" w14:textId="05DE27DC" w:rsidR="000C5A01" w:rsidRPr="00AE5856" w:rsidRDefault="00AE5856" w:rsidP="00AE5856">
      <w:pPr>
        <w:spacing w:line="240" w:lineRule="auto"/>
        <w:contextualSpacing/>
        <w:jc w:val="center"/>
        <w:rPr>
          <w:rFonts w:ascii="Arial" w:hAnsi="Arial" w:cs="Arial"/>
          <w:b/>
          <w:color w:val="ED7D31"/>
          <w:sz w:val="28"/>
          <w:szCs w:val="28"/>
        </w:rPr>
      </w:pPr>
      <w:r w:rsidRPr="00AE5856">
        <w:rPr>
          <w:rFonts w:ascii="Arial" w:hAnsi="Arial" w:cs="Arial"/>
          <w:b/>
          <w:color w:val="ED7D31"/>
          <w:sz w:val="28"/>
          <w:szCs w:val="28"/>
        </w:rPr>
        <w:t>Neglect appraisal tool</w:t>
      </w:r>
    </w:p>
    <w:p w14:paraId="3E8AA308" w14:textId="77777777" w:rsidR="00AE5856" w:rsidRDefault="00AE5856" w:rsidP="00AE5856">
      <w:pPr>
        <w:spacing w:line="240" w:lineRule="auto"/>
        <w:contextualSpacing/>
        <w:rPr>
          <w:rFonts w:ascii="Arial" w:hAnsi="Arial" w:cs="Arial"/>
          <w:b/>
        </w:rPr>
      </w:pPr>
    </w:p>
    <w:p w14:paraId="40392227" w14:textId="77777777" w:rsidR="00912CA6" w:rsidRPr="00420296" w:rsidRDefault="00912CA6" w:rsidP="00AE5856">
      <w:pPr>
        <w:spacing w:line="240" w:lineRule="auto"/>
        <w:contextualSpacing/>
        <w:rPr>
          <w:rFonts w:ascii="Arial" w:hAnsi="Arial" w:cs="Arial"/>
          <w:b/>
          <w:color w:val="ED7D31"/>
          <w:sz w:val="28"/>
          <w:szCs w:val="28"/>
        </w:rPr>
      </w:pPr>
      <w:r w:rsidRPr="00420296">
        <w:rPr>
          <w:rFonts w:ascii="Arial" w:hAnsi="Arial" w:cs="Arial"/>
          <w:b/>
          <w:color w:val="ED7D31"/>
          <w:sz w:val="28"/>
          <w:szCs w:val="28"/>
        </w:rPr>
        <w:t>Introduction</w:t>
      </w:r>
    </w:p>
    <w:p w14:paraId="2AA65DB6" w14:textId="77777777" w:rsidR="00AE5856" w:rsidRPr="00AE5856" w:rsidRDefault="00AE5856" w:rsidP="00AE5856">
      <w:pPr>
        <w:spacing w:line="240" w:lineRule="auto"/>
        <w:contextualSpacing/>
        <w:rPr>
          <w:rFonts w:ascii="Arial" w:hAnsi="Arial" w:cs="Arial"/>
          <w:b/>
          <w:sz w:val="28"/>
          <w:szCs w:val="28"/>
        </w:rPr>
      </w:pPr>
    </w:p>
    <w:p w14:paraId="40392228" w14:textId="111A9756" w:rsidR="003E6CFA" w:rsidRDefault="003E6CFA" w:rsidP="00AE5856">
      <w:pPr>
        <w:spacing w:line="240" w:lineRule="auto"/>
        <w:contextualSpacing/>
        <w:rPr>
          <w:rFonts w:ascii="Arial" w:hAnsi="Arial" w:cs="Arial"/>
        </w:rPr>
      </w:pPr>
      <w:r w:rsidRPr="00AE5856">
        <w:rPr>
          <w:rFonts w:ascii="Arial" w:hAnsi="Arial" w:cs="Arial"/>
        </w:rPr>
        <w:t>It is estimated that 10% of all children in the UK are currently experiencing neglect</w:t>
      </w:r>
      <w:r w:rsidRPr="00AE5856">
        <w:rPr>
          <w:rStyle w:val="EndnoteReference"/>
          <w:rFonts w:ascii="Arial" w:hAnsi="Arial" w:cs="Arial"/>
        </w:rPr>
        <w:endnoteReference w:id="1"/>
      </w:r>
      <w:r w:rsidRPr="00AE5856">
        <w:rPr>
          <w:rFonts w:ascii="Arial" w:hAnsi="Arial" w:cs="Arial"/>
        </w:rPr>
        <w:t>. It is the single most frequent reason for children being subjec</w:t>
      </w:r>
      <w:r w:rsidR="00AE5856">
        <w:rPr>
          <w:rFonts w:ascii="Arial" w:hAnsi="Arial" w:cs="Arial"/>
        </w:rPr>
        <w:t xml:space="preserve">t to a child protection plan or </w:t>
      </w:r>
      <w:r w:rsidRPr="00AE5856">
        <w:rPr>
          <w:rFonts w:ascii="Arial" w:hAnsi="Arial" w:cs="Arial"/>
        </w:rPr>
        <w:t>registration</w:t>
      </w:r>
      <w:r w:rsidR="008C37AC" w:rsidRPr="00AE5856">
        <w:rPr>
          <w:rFonts w:ascii="Arial" w:hAnsi="Arial" w:cs="Arial"/>
        </w:rPr>
        <w:t xml:space="preserve">. </w:t>
      </w:r>
      <w:r w:rsidRPr="00AE5856">
        <w:rPr>
          <w:rFonts w:ascii="Arial" w:hAnsi="Arial" w:cs="Arial"/>
        </w:rPr>
        <w:t xml:space="preserve">Evidence from a range of sources has identified that although practitioners are good at gathering information about children and families, they find it challenging to </w:t>
      </w:r>
      <w:r w:rsidR="00021D78" w:rsidRPr="00AE5856">
        <w:rPr>
          <w:rFonts w:ascii="Arial" w:hAnsi="Arial" w:cs="Arial"/>
        </w:rPr>
        <w:t>analyse complex</w:t>
      </w:r>
      <w:r w:rsidRPr="00AE5856">
        <w:rPr>
          <w:rFonts w:ascii="Arial" w:hAnsi="Arial" w:cs="Arial"/>
        </w:rPr>
        <w:t xml:space="preserve"> information in order to make judgments about whether a child is suffering, or is likely to suffer, significant harm</w:t>
      </w:r>
      <w:r w:rsidRPr="00AE5856">
        <w:rPr>
          <w:rStyle w:val="EndnoteReference"/>
          <w:rFonts w:ascii="Arial" w:hAnsi="Arial" w:cs="Arial"/>
        </w:rPr>
        <w:endnoteReference w:id="2"/>
      </w:r>
      <w:r w:rsidR="00AE5856">
        <w:rPr>
          <w:rFonts w:ascii="Arial" w:hAnsi="Arial" w:cs="Arial"/>
        </w:rPr>
        <w:t xml:space="preserve"> .</w:t>
      </w:r>
    </w:p>
    <w:p w14:paraId="556EA772" w14:textId="77777777" w:rsidR="00AE5856" w:rsidRPr="00AE5856" w:rsidRDefault="00AE5856" w:rsidP="00AE5856">
      <w:pPr>
        <w:spacing w:line="240" w:lineRule="auto"/>
        <w:contextualSpacing/>
        <w:rPr>
          <w:rFonts w:ascii="Arial" w:hAnsi="Arial" w:cs="Arial"/>
        </w:rPr>
      </w:pPr>
    </w:p>
    <w:p w14:paraId="40392229" w14:textId="2FEF4857" w:rsidR="00912CA6" w:rsidRDefault="00021D78" w:rsidP="00AE5856">
      <w:pPr>
        <w:spacing w:line="240" w:lineRule="auto"/>
        <w:contextualSpacing/>
        <w:rPr>
          <w:rFonts w:ascii="Arial" w:hAnsi="Arial" w:cs="Arial"/>
        </w:rPr>
      </w:pPr>
      <w:r w:rsidRPr="00AE5856">
        <w:rPr>
          <w:rFonts w:ascii="Arial" w:hAnsi="Arial" w:cs="Arial"/>
        </w:rPr>
        <w:t>This tool builds on the foundation of ext</w:t>
      </w:r>
      <w:r w:rsidR="00AE5856">
        <w:rPr>
          <w:rFonts w:ascii="Arial" w:hAnsi="Arial" w:cs="Arial"/>
        </w:rPr>
        <w:t>ensive experience and study by t</w:t>
      </w:r>
      <w:r w:rsidRPr="00AE5856">
        <w:rPr>
          <w:rFonts w:ascii="Arial" w:hAnsi="Arial" w:cs="Arial"/>
        </w:rPr>
        <w:t xml:space="preserve">he NSPCC in the area of neglect assessment. It draws particularly on the research and update of the </w:t>
      </w:r>
      <w:r w:rsidR="00AE5856">
        <w:rPr>
          <w:rFonts w:ascii="Arial" w:hAnsi="Arial" w:cs="Arial"/>
        </w:rPr>
        <w:t>‘</w:t>
      </w:r>
      <w:r w:rsidRPr="00AE5856">
        <w:rPr>
          <w:rFonts w:ascii="Arial" w:hAnsi="Arial" w:cs="Arial"/>
        </w:rPr>
        <w:t>Graded Ca</w:t>
      </w:r>
      <w:r w:rsidR="008C37AC" w:rsidRPr="00AE5856">
        <w:rPr>
          <w:rFonts w:ascii="Arial" w:hAnsi="Arial" w:cs="Arial"/>
        </w:rPr>
        <w:t>re Profile</w:t>
      </w:r>
      <w:r w:rsidR="00AE5856">
        <w:rPr>
          <w:rFonts w:ascii="Arial" w:hAnsi="Arial" w:cs="Arial"/>
        </w:rPr>
        <w:t>’</w:t>
      </w:r>
      <w:r w:rsidR="009D788C" w:rsidRPr="00AE5856">
        <w:rPr>
          <w:rFonts w:ascii="Arial" w:hAnsi="Arial" w:cs="Arial"/>
        </w:rPr>
        <w:t>;</w:t>
      </w:r>
      <w:r w:rsidR="007531BA" w:rsidRPr="00AE5856">
        <w:rPr>
          <w:rFonts w:ascii="Arial" w:hAnsi="Arial" w:cs="Arial"/>
        </w:rPr>
        <w:t xml:space="preserve"> the GCP2</w:t>
      </w:r>
      <w:r w:rsidR="008C37AC" w:rsidRPr="00AE5856">
        <w:rPr>
          <w:rFonts w:ascii="Arial" w:hAnsi="Arial" w:cs="Arial"/>
        </w:rPr>
        <w:t xml:space="preserve"> and of the </w:t>
      </w:r>
      <w:r w:rsidR="00AE5856">
        <w:rPr>
          <w:rFonts w:ascii="Arial" w:hAnsi="Arial" w:cs="Arial"/>
        </w:rPr>
        <w:t>‘</w:t>
      </w:r>
      <w:r w:rsidR="008C37AC" w:rsidRPr="00AE5856">
        <w:rPr>
          <w:rFonts w:ascii="Arial" w:hAnsi="Arial" w:cs="Arial"/>
        </w:rPr>
        <w:t>NSPCC</w:t>
      </w:r>
      <w:r w:rsidRPr="00AE5856">
        <w:rPr>
          <w:rFonts w:ascii="Arial" w:hAnsi="Arial" w:cs="Arial"/>
        </w:rPr>
        <w:t xml:space="preserve"> Neglect Bespoke Assessment Framework</w:t>
      </w:r>
      <w:r w:rsidR="00AE5856">
        <w:rPr>
          <w:rFonts w:ascii="Arial" w:hAnsi="Arial" w:cs="Arial"/>
        </w:rPr>
        <w:t>’</w:t>
      </w:r>
      <w:r w:rsidRPr="00AE5856">
        <w:rPr>
          <w:rFonts w:ascii="Arial" w:hAnsi="Arial" w:cs="Arial"/>
        </w:rPr>
        <w:t>.</w:t>
      </w:r>
    </w:p>
    <w:p w14:paraId="09B71183" w14:textId="77777777" w:rsidR="00AE5856" w:rsidRPr="00AE5856" w:rsidRDefault="00AE5856" w:rsidP="00AE5856">
      <w:pPr>
        <w:spacing w:line="240" w:lineRule="auto"/>
        <w:contextualSpacing/>
        <w:rPr>
          <w:rFonts w:ascii="Arial" w:hAnsi="Arial" w:cs="Arial"/>
        </w:rPr>
      </w:pPr>
    </w:p>
    <w:p w14:paraId="4039222A" w14:textId="77777777" w:rsidR="00021D78" w:rsidRDefault="00021D78" w:rsidP="00AE5856">
      <w:pPr>
        <w:spacing w:after="0" w:line="240" w:lineRule="auto"/>
        <w:contextualSpacing/>
        <w:rPr>
          <w:rFonts w:ascii="Arial" w:hAnsi="Arial" w:cs="Arial"/>
        </w:rPr>
      </w:pPr>
      <w:r w:rsidRPr="00AE5856">
        <w:rPr>
          <w:rFonts w:ascii="Arial" w:hAnsi="Arial" w:cs="Arial"/>
        </w:rPr>
        <w:t>Challenges with assessment of neglect include:</w:t>
      </w:r>
    </w:p>
    <w:p w14:paraId="4F278D9B" w14:textId="77777777" w:rsidR="00AE5856" w:rsidRPr="00AE5856" w:rsidRDefault="00AE5856" w:rsidP="00AE5856">
      <w:pPr>
        <w:spacing w:after="0" w:line="240" w:lineRule="auto"/>
        <w:contextualSpacing/>
        <w:rPr>
          <w:rFonts w:ascii="Arial" w:hAnsi="Arial" w:cs="Arial"/>
        </w:rPr>
      </w:pPr>
    </w:p>
    <w:p w14:paraId="4039222B" w14:textId="723F1E08" w:rsidR="00021D78" w:rsidRPr="00AE5856" w:rsidRDefault="00AE5856" w:rsidP="00AE5856">
      <w:pPr>
        <w:pStyle w:val="ListParagraph"/>
        <w:numPr>
          <w:ilvl w:val="0"/>
          <w:numId w:val="1"/>
        </w:numPr>
        <w:spacing w:after="0" w:line="240" w:lineRule="auto"/>
        <w:rPr>
          <w:rFonts w:ascii="Arial" w:hAnsi="Arial" w:cs="Arial"/>
        </w:rPr>
      </w:pPr>
      <w:r>
        <w:rPr>
          <w:rFonts w:ascii="Arial" w:hAnsi="Arial" w:cs="Arial"/>
        </w:rPr>
        <w:t>n</w:t>
      </w:r>
      <w:r w:rsidR="00021D78" w:rsidRPr="00AE5856">
        <w:rPr>
          <w:rFonts w:ascii="Arial" w:hAnsi="Arial" w:cs="Arial"/>
        </w:rPr>
        <w:t xml:space="preserve">o absolute </w:t>
      </w:r>
      <w:r w:rsidR="008C37AC" w:rsidRPr="00AE5856">
        <w:rPr>
          <w:rFonts w:ascii="Arial" w:hAnsi="Arial" w:cs="Arial"/>
        </w:rPr>
        <w:t xml:space="preserve">threshold </w:t>
      </w:r>
      <w:r w:rsidR="00021D78" w:rsidRPr="00AE5856">
        <w:rPr>
          <w:rFonts w:ascii="Arial" w:hAnsi="Arial" w:cs="Arial"/>
        </w:rPr>
        <w:t>criteria</w:t>
      </w:r>
      <w:r w:rsidR="007531BA" w:rsidRPr="00AE5856">
        <w:rPr>
          <w:rFonts w:ascii="Arial" w:hAnsi="Arial" w:cs="Arial"/>
        </w:rPr>
        <w:t xml:space="preserve"> for defining neglect</w:t>
      </w:r>
      <w:r w:rsidR="008C37AC" w:rsidRPr="00AE5856">
        <w:rPr>
          <w:rFonts w:ascii="Arial" w:hAnsi="Arial" w:cs="Arial"/>
        </w:rPr>
        <w:t xml:space="preserve">, </w:t>
      </w:r>
      <w:r w:rsidR="00021D78" w:rsidRPr="00AE5856">
        <w:rPr>
          <w:rFonts w:ascii="Arial" w:hAnsi="Arial" w:cs="Arial"/>
        </w:rPr>
        <w:t xml:space="preserve"> therefore difficulty </w:t>
      </w:r>
      <w:r>
        <w:rPr>
          <w:rFonts w:ascii="Arial" w:hAnsi="Arial" w:cs="Arial"/>
        </w:rPr>
        <w:t xml:space="preserve">with describing </w:t>
      </w:r>
      <w:r w:rsidR="008C37AC" w:rsidRPr="00AE5856">
        <w:rPr>
          <w:rFonts w:ascii="Arial" w:hAnsi="Arial" w:cs="Arial"/>
        </w:rPr>
        <w:t>when the significant harm threshold has been met</w:t>
      </w:r>
      <w:r>
        <w:rPr>
          <w:rFonts w:ascii="Arial" w:hAnsi="Arial" w:cs="Arial"/>
        </w:rPr>
        <w:t>;</w:t>
      </w:r>
    </w:p>
    <w:p w14:paraId="4039222C" w14:textId="4D9B61C6" w:rsidR="00021D78" w:rsidRPr="00AE5856" w:rsidRDefault="00AE5856" w:rsidP="00AE5856">
      <w:pPr>
        <w:pStyle w:val="ListParagraph"/>
        <w:numPr>
          <w:ilvl w:val="0"/>
          <w:numId w:val="1"/>
        </w:numPr>
        <w:spacing w:line="240" w:lineRule="auto"/>
        <w:rPr>
          <w:rFonts w:ascii="Arial" w:hAnsi="Arial" w:cs="Arial"/>
        </w:rPr>
      </w:pPr>
      <w:r>
        <w:rPr>
          <w:rFonts w:ascii="Arial" w:hAnsi="Arial" w:cs="Arial"/>
        </w:rPr>
        <w:t>d</w:t>
      </w:r>
      <w:r w:rsidR="00021D78" w:rsidRPr="00AE5856">
        <w:rPr>
          <w:rFonts w:ascii="Arial" w:hAnsi="Arial" w:cs="Arial"/>
        </w:rPr>
        <w:t>ifficulty with acknowledging when harm becomes apparent</w:t>
      </w:r>
      <w:r>
        <w:rPr>
          <w:rFonts w:ascii="Arial" w:hAnsi="Arial" w:cs="Arial"/>
        </w:rPr>
        <w:t>;</w:t>
      </w:r>
    </w:p>
    <w:p w14:paraId="4039222D" w14:textId="188097EA" w:rsidR="00021D78" w:rsidRPr="00AE5856" w:rsidRDefault="00AE5856" w:rsidP="00AE5856">
      <w:pPr>
        <w:pStyle w:val="ListParagraph"/>
        <w:numPr>
          <w:ilvl w:val="0"/>
          <w:numId w:val="1"/>
        </w:numPr>
        <w:spacing w:line="240" w:lineRule="auto"/>
        <w:rPr>
          <w:rFonts w:ascii="Arial" w:hAnsi="Arial" w:cs="Arial"/>
        </w:rPr>
      </w:pPr>
      <w:r>
        <w:rPr>
          <w:rFonts w:ascii="Arial" w:hAnsi="Arial" w:cs="Arial"/>
        </w:rPr>
        <w:t>i</w:t>
      </w:r>
      <w:r w:rsidR="00021D78" w:rsidRPr="00AE5856">
        <w:rPr>
          <w:rFonts w:ascii="Arial" w:hAnsi="Arial" w:cs="Arial"/>
        </w:rPr>
        <w:t xml:space="preserve">ssues with apportioning harm to the neglect </w:t>
      </w:r>
      <w:r>
        <w:rPr>
          <w:rFonts w:ascii="Arial" w:hAnsi="Arial" w:cs="Arial"/>
        </w:rPr>
        <w:t>; and</w:t>
      </w:r>
    </w:p>
    <w:p w14:paraId="4039222E" w14:textId="3E6796FE" w:rsidR="00021D78" w:rsidRPr="00AE5856" w:rsidRDefault="00AE5856" w:rsidP="00AE5856">
      <w:pPr>
        <w:pStyle w:val="ListParagraph"/>
        <w:numPr>
          <w:ilvl w:val="0"/>
          <w:numId w:val="1"/>
        </w:numPr>
        <w:spacing w:line="240" w:lineRule="auto"/>
        <w:rPr>
          <w:rFonts w:ascii="Arial" w:hAnsi="Arial" w:cs="Arial"/>
        </w:rPr>
      </w:pPr>
      <w:proofErr w:type="gramStart"/>
      <w:r>
        <w:rPr>
          <w:rFonts w:ascii="Arial" w:hAnsi="Arial" w:cs="Arial"/>
        </w:rPr>
        <w:t>c</w:t>
      </w:r>
      <w:r w:rsidR="00021D78" w:rsidRPr="00AE5856">
        <w:rPr>
          <w:rFonts w:ascii="Arial" w:hAnsi="Arial" w:cs="Arial"/>
        </w:rPr>
        <w:t>ontinuing</w:t>
      </w:r>
      <w:proofErr w:type="gramEnd"/>
      <w:r w:rsidR="00021D78" w:rsidRPr="00AE5856">
        <w:rPr>
          <w:rFonts w:ascii="Arial" w:hAnsi="Arial" w:cs="Arial"/>
        </w:rPr>
        <w:t xml:space="preserve"> undulation of the neglect, so short term improvement overrides long term history</w:t>
      </w:r>
      <w:r>
        <w:rPr>
          <w:rFonts w:ascii="Arial" w:hAnsi="Arial" w:cs="Arial"/>
        </w:rPr>
        <w:t>.</w:t>
      </w:r>
    </w:p>
    <w:p w14:paraId="4039222F" w14:textId="77777777" w:rsidR="00021D78" w:rsidRDefault="00021D78" w:rsidP="00AE5856">
      <w:pPr>
        <w:spacing w:after="0" w:line="240" w:lineRule="auto"/>
        <w:contextualSpacing/>
        <w:rPr>
          <w:rFonts w:ascii="Arial" w:hAnsi="Arial" w:cs="Arial"/>
        </w:rPr>
      </w:pPr>
      <w:r w:rsidRPr="00AE5856">
        <w:rPr>
          <w:rFonts w:ascii="Arial" w:hAnsi="Arial" w:cs="Arial"/>
        </w:rPr>
        <w:t>This is compounded by:</w:t>
      </w:r>
    </w:p>
    <w:p w14:paraId="271869B0" w14:textId="77777777" w:rsidR="00AE5856" w:rsidRPr="00AE5856" w:rsidRDefault="00AE5856" w:rsidP="00AE5856">
      <w:pPr>
        <w:spacing w:after="0" w:line="240" w:lineRule="auto"/>
        <w:contextualSpacing/>
        <w:rPr>
          <w:rFonts w:ascii="Arial" w:hAnsi="Arial" w:cs="Arial"/>
        </w:rPr>
      </w:pPr>
    </w:p>
    <w:p w14:paraId="40392230" w14:textId="690FF4AB" w:rsidR="00021D78" w:rsidRPr="00AE5856" w:rsidRDefault="00AE5856" w:rsidP="00AE5856">
      <w:pPr>
        <w:pStyle w:val="ListParagraph"/>
        <w:numPr>
          <w:ilvl w:val="0"/>
          <w:numId w:val="2"/>
        </w:numPr>
        <w:spacing w:after="0" w:line="240" w:lineRule="auto"/>
        <w:rPr>
          <w:rFonts w:ascii="Arial" w:hAnsi="Arial" w:cs="Arial"/>
        </w:rPr>
      </w:pPr>
      <w:r>
        <w:rPr>
          <w:rFonts w:ascii="Arial" w:hAnsi="Arial" w:cs="Arial"/>
        </w:rPr>
        <w:t>i</w:t>
      </w:r>
      <w:r w:rsidR="00021D78" w:rsidRPr="00AE5856">
        <w:rPr>
          <w:rFonts w:ascii="Arial" w:hAnsi="Arial" w:cs="Arial"/>
        </w:rPr>
        <w:t>ssues with lack of clarity by professionals as neglect is</w:t>
      </w:r>
      <w:r>
        <w:rPr>
          <w:rFonts w:ascii="Arial" w:hAnsi="Arial" w:cs="Arial"/>
        </w:rPr>
        <w:t xml:space="preserve"> seen as an homogenous issue</w:t>
      </w:r>
      <w:r w:rsidR="00021D78" w:rsidRPr="00AE5856">
        <w:rPr>
          <w:rFonts w:ascii="Arial" w:hAnsi="Arial" w:cs="Arial"/>
        </w:rPr>
        <w:t xml:space="preserve"> where in reality it is complex and multi-faceted</w:t>
      </w:r>
      <w:r>
        <w:rPr>
          <w:rFonts w:ascii="Arial" w:hAnsi="Arial" w:cs="Arial"/>
        </w:rPr>
        <w:t>;</w:t>
      </w:r>
    </w:p>
    <w:p w14:paraId="40392231" w14:textId="6A073B17" w:rsidR="00021D78" w:rsidRPr="00AE5856" w:rsidRDefault="00AE5856" w:rsidP="00AE5856">
      <w:pPr>
        <w:pStyle w:val="ListParagraph"/>
        <w:numPr>
          <w:ilvl w:val="0"/>
          <w:numId w:val="2"/>
        </w:numPr>
        <w:spacing w:line="240" w:lineRule="auto"/>
        <w:rPr>
          <w:rFonts w:ascii="Arial" w:hAnsi="Arial" w:cs="Arial"/>
        </w:rPr>
      </w:pPr>
      <w:r>
        <w:rPr>
          <w:rFonts w:ascii="Arial" w:hAnsi="Arial" w:cs="Arial"/>
        </w:rPr>
        <w:t>l</w:t>
      </w:r>
      <w:r w:rsidR="00021D78" w:rsidRPr="00AE5856">
        <w:rPr>
          <w:rFonts w:ascii="Arial" w:hAnsi="Arial" w:cs="Arial"/>
        </w:rPr>
        <w:t xml:space="preserve">ack of </w:t>
      </w:r>
      <w:r>
        <w:rPr>
          <w:rFonts w:ascii="Arial" w:hAnsi="Arial" w:cs="Arial"/>
        </w:rPr>
        <w:t>true understanding of how child</w:t>
      </w:r>
      <w:r w:rsidR="00021D78" w:rsidRPr="00AE5856">
        <w:rPr>
          <w:rFonts w:ascii="Arial" w:hAnsi="Arial" w:cs="Arial"/>
        </w:rPr>
        <w:t xml:space="preserve"> development is impacted by neglect</w:t>
      </w:r>
      <w:r>
        <w:rPr>
          <w:rFonts w:ascii="Arial" w:hAnsi="Arial" w:cs="Arial"/>
        </w:rPr>
        <w:t>;</w:t>
      </w:r>
    </w:p>
    <w:p w14:paraId="40392232" w14:textId="3F8EDF5B" w:rsidR="00021D78" w:rsidRPr="00AE5856" w:rsidRDefault="00AE5856" w:rsidP="00AE5856">
      <w:pPr>
        <w:pStyle w:val="ListParagraph"/>
        <w:numPr>
          <w:ilvl w:val="0"/>
          <w:numId w:val="2"/>
        </w:numPr>
        <w:spacing w:line="240" w:lineRule="auto"/>
        <w:rPr>
          <w:rFonts w:ascii="Arial" w:hAnsi="Arial" w:cs="Arial"/>
        </w:rPr>
      </w:pPr>
      <w:r>
        <w:rPr>
          <w:rFonts w:ascii="Arial" w:hAnsi="Arial" w:cs="Arial"/>
        </w:rPr>
        <w:t>l</w:t>
      </w:r>
      <w:r w:rsidR="00021D78" w:rsidRPr="00AE5856">
        <w:rPr>
          <w:rFonts w:ascii="Arial" w:hAnsi="Arial" w:cs="Arial"/>
        </w:rPr>
        <w:t>ack of skill</w:t>
      </w:r>
      <w:r w:rsidR="008C37AC" w:rsidRPr="00AE5856">
        <w:rPr>
          <w:rFonts w:ascii="Arial" w:hAnsi="Arial" w:cs="Arial"/>
        </w:rPr>
        <w:t xml:space="preserve"> in articulating how the </w:t>
      </w:r>
      <w:r w:rsidR="00021D78" w:rsidRPr="00AE5856">
        <w:rPr>
          <w:rFonts w:ascii="Arial" w:hAnsi="Arial" w:cs="Arial"/>
        </w:rPr>
        <w:t xml:space="preserve">neglect </w:t>
      </w:r>
      <w:r>
        <w:rPr>
          <w:rFonts w:ascii="Arial" w:hAnsi="Arial" w:cs="Arial"/>
        </w:rPr>
        <w:t>is or can impact on current and</w:t>
      </w:r>
      <w:r w:rsidR="00021D78" w:rsidRPr="00AE5856">
        <w:rPr>
          <w:rFonts w:ascii="Arial" w:hAnsi="Arial" w:cs="Arial"/>
        </w:rPr>
        <w:t xml:space="preserve"> future development</w:t>
      </w:r>
      <w:r>
        <w:rPr>
          <w:rFonts w:ascii="Arial" w:hAnsi="Arial" w:cs="Arial"/>
        </w:rPr>
        <w:t>;</w:t>
      </w:r>
    </w:p>
    <w:p w14:paraId="40392233" w14:textId="1DA32CB7" w:rsidR="00021D78" w:rsidRPr="00AE5856" w:rsidRDefault="00AE5856" w:rsidP="00AE5856">
      <w:pPr>
        <w:pStyle w:val="ListParagraph"/>
        <w:numPr>
          <w:ilvl w:val="0"/>
          <w:numId w:val="2"/>
        </w:numPr>
        <w:spacing w:line="240" w:lineRule="auto"/>
        <w:rPr>
          <w:rFonts w:ascii="Arial" w:hAnsi="Arial" w:cs="Arial"/>
        </w:rPr>
      </w:pPr>
      <w:proofErr w:type="spellStart"/>
      <w:r>
        <w:rPr>
          <w:rFonts w:ascii="Arial" w:hAnsi="Arial" w:cs="Arial"/>
        </w:rPr>
        <w:t>d</w:t>
      </w:r>
      <w:r w:rsidR="00021D78" w:rsidRPr="00AE5856">
        <w:rPr>
          <w:rFonts w:ascii="Arial" w:hAnsi="Arial" w:cs="Arial"/>
        </w:rPr>
        <w:t>if</w:t>
      </w:r>
      <w:r>
        <w:rPr>
          <w:rFonts w:ascii="Arial" w:hAnsi="Arial" w:cs="Arial"/>
        </w:rPr>
        <w:t>f</w:t>
      </w:r>
      <w:r w:rsidR="00021D78" w:rsidRPr="00AE5856">
        <w:rPr>
          <w:rFonts w:ascii="Arial" w:hAnsi="Arial" w:cs="Arial"/>
        </w:rPr>
        <w:t>culty</w:t>
      </w:r>
      <w:proofErr w:type="spellEnd"/>
      <w:r w:rsidR="00021D78" w:rsidRPr="00AE5856">
        <w:rPr>
          <w:rFonts w:ascii="Arial" w:hAnsi="Arial" w:cs="Arial"/>
        </w:rPr>
        <w:t xml:space="preserve"> with the need to balance the risk and protective factors and make a sound judgment based on the evidence</w:t>
      </w:r>
      <w:r>
        <w:rPr>
          <w:rFonts w:ascii="Arial" w:hAnsi="Arial" w:cs="Arial"/>
        </w:rPr>
        <w:t>; and</w:t>
      </w:r>
    </w:p>
    <w:p w14:paraId="40392234" w14:textId="17F73044" w:rsidR="00021D78" w:rsidRPr="00AE5856" w:rsidRDefault="00AE5856" w:rsidP="00AE5856">
      <w:pPr>
        <w:pStyle w:val="ListParagraph"/>
        <w:numPr>
          <w:ilvl w:val="0"/>
          <w:numId w:val="2"/>
        </w:numPr>
        <w:spacing w:line="240" w:lineRule="auto"/>
        <w:rPr>
          <w:rFonts w:ascii="Arial" w:hAnsi="Arial" w:cs="Arial"/>
        </w:rPr>
      </w:pPr>
      <w:proofErr w:type="gramStart"/>
      <w:r>
        <w:rPr>
          <w:rFonts w:ascii="Arial" w:hAnsi="Arial" w:cs="Arial"/>
        </w:rPr>
        <w:t>s</w:t>
      </w:r>
      <w:r w:rsidR="00021D78" w:rsidRPr="00AE5856">
        <w:rPr>
          <w:rFonts w:ascii="Arial" w:hAnsi="Arial" w:cs="Arial"/>
        </w:rPr>
        <w:t>truggles</w:t>
      </w:r>
      <w:proofErr w:type="gramEnd"/>
      <w:r w:rsidR="00021D78" w:rsidRPr="00AE5856">
        <w:rPr>
          <w:rFonts w:ascii="Arial" w:hAnsi="Arial" w:cs="Arial"/>
        </w:rPr>
        <w:t xml:space="preserve"> with articulating </w:t>
      </w:r>
      <w:r>
        <w:rPr>
          <w:rFonts w:ascii="Arial" w:hAnsi="Arial" w:cs="Arial"/>
        </w:rPr>
        <w:t>‘why now’.</w:t>
      </w:r>
    </w:p>
    <w:p w14:paraId="40392235" w14:textId="77777777" w:rsidR="00021D78" w:rsidRDefault="00021D78" w:rsidP="00AE5856">
      <w:pPr>
        <w:spacing w:after="0" w:line="240" w:lineRule="auto"/>
        <w:contextualSpacing/>
        <w:rPr>
          <w:rFonts w:ascii="Arial" w:hAnsi="Arial" w:cs="Arial"/>
        </w:rPr>
      </w:pPr>
      <w:r w:rsidRPr="00AE5856">
        <w:rPr>
          <w:rFonts w:ascii="Arial" w:hAnsi="Arial" w:cs="Arial"/>
        </w:rPr>
        <w:t>Principles that underpin the tool are:</w:t>
      </w:r>
    </w:p>
    <w:p w14:paraId="010354A2" w14:textId="77777777" w:rsidR="00AE5856" w:rsidRPr="00AE5856" w:rsidRDefault="00AE5856" w:rsidP="00AE5856">
      <w:pPr>
        <w:spacing w:after="0" w:line="240" w:lineRule="auto"/>
        <w:contextualSpacing/>
        <w:rPr>
          <w:rFonts w:ascii="Arial" w:hAnsi="Arial" w:cs="Arial"/>
        </w:rPr>
      </w:pPr>
    </w:p>
    <w:p w14:paraId="40392236" w14:textId="77777777" w:rsidR="00701CA2" w:rsidRPr="00AE5856" w:rsidRDefault="005879DD" w:rsidP="00AE5856">
      <w:pPr>
        <w:pStyle w:val="ListParagraph"/>
        <w:numPr>
          <w:ilvl w:val="0"/>
          <w:numId w:val="15"/>
        </w:numPr>
        <w:spacing w:after="0" w:line="240" w:lineRule="auto"/>
        <w:rPr>
          <w:rFonts w:ascii="Arial" w:hAnsi="Arial" w:cs="Arial"/>
        </w:rPr>
      </w:pPr>
      <w:r w:rsidRPr="00AE5856">
        <w:rPr>
          <w:rFonts w:ascii="Arial" w:hAnsi="Arial" w:cs="Arial"/>
        </w:rPr>
        <w:t>This tool is to aid the Guardian’s th</w:t>
      </w:r>
      <w:r w:rsidR="00701CA2" w:rsidRPr="00AE5856">
        <w:rPr>
          <w:rFonts w:ascii="Arial" w:hAnsi="Arial" w:cs="Arial"/>
        </w:rPr>
        <w:t>inking in reviewing the evidence presented and in undertaking a gaps analysis.</w:t>
      </w:r>
    </w:p>
    <w:p w14:paraId="40392237" w14:textId="60901656" w:rsidR="005879DD" w:rsidRPr="00AE5856" w:rsidRDefault="00243251" w:rsidP="00AE5856">
      <w:pPr>
        <w:pStyle w:val="ListParagraph"/>
        <w:numPr>
          <w:ilvl w:val="0"/>
          <w:numId w:val="15"/>
        </w:numPr>
        <w:spacing w:after="0" w:line="240" w:lineRule="auto"/>
        <w:rPr>
          <w:rFonts w:ascii="Arial" w:hAnsi="Arial" w:cs="Arial"/>
        </w:rPr>
      </w:pPr>
      <w:r w:rsidRPr="00AE5856">
        <w:rPr>
          <w:rFonts w:ascii="Arial" w:hAnsi="Arial" w:cs="Arial"/>
        </w:rPr>
        <w:t>It does not replace</w:t>
      </w:r>
      <w:r w:rsidR="005879DD" w:rsidRPr="00AE5856">
        <w:rPr>
          <w:rFonts w:ascii="Arial" w:hAnsi="Arial" w:cs="Arial"/>
        </w:rPr>
        <w:t xml:space="preserve"> professional judgment</w:t>
      </w:r>
      <w:proofErr w:type="gramStart"/>
      <w:r w:rsidR="005879DD" w:rsidRPr="00AE5856">
        <w:rPr>
          <w:rFonts w:ascii="Arial" w:hAnsi="Arial" w:cs="Arial"/>
        </w:rPr>
        <w:t>,  it</w:t>
      </w:r>
      <w:proofErr w:type="gramEnd"/>
      <w:r w:rsidR="005879DD" w:rsidRPr="00AE5856">
        <w:rPr>
          <w:rFonts w:ascii="Arial" w:hAnsi="Arial" w:cs="Arial"/>
        </w:rPr>
        <w:t xml:space="preserve"> is designed to</w:t>
      </w:r>
      <w:r w:rsidR="00F45659" w:rsidRPr="00AE5856">
        <w:rPr>
          <w:rFonts w:ascii="Arial" w:hAnsi="Arial" w:cs="Arial"/>
        </w:rPr>
        <w:t xml:space="preserve"> support</w:t>
      </w:r>
      <w:r w:rsidR="005879DD" w:rsidRPr="00AE5856">
        <w:rPr>
          <w:rFonts w:ascii="Arial" w:hAnsi="Arial" w:cs="Arial"/>
        </w:rPr>
        <w:t xml:space="preserve"> it</w:t>
      </w:r>
      <w:r w:rsidR="00AE5856">
        <w:rPr>
          <w:rFonts w:ascii="Arial" w:hAnsi="Arial" w:cs="Arial"/>
        </w:rPr>
        <w:t>.</w:t>
      </w:r>
    </w:p>
    <w:p w14:paraId="40392238" w14:textId="12B5BD55" w:rsidR="005879DD" w:rsidRPr="00AE5856" w:rsidRDefault="005879DD" w:rsidP="00AE5856">
      <w:pPr>
        <w:pStyle w:val="ListParagraph"/>
        <w:numPr>
          <w:ilvl w:val="0"/>
          <w:numId w:val="15"/>
        </w:numPr>
        <w:spacing w:line="240" w:lineRule="auto"/>
        <w:rPr>
          <w:rFonts w:ascii="Arial" w:hAnsi="Arial" w:cs="Arial"/>
        </w:rPr>
      </w:pPr>
      <w:r w:rsidRPr="00AE5856">
        <w:rPr>
          <w:rFonts w:ascii="Arial" w:hAnsi="Arial" w:cs="Arial"/>
        </w:rPr>
        <w:t>Not all areas need to be commented on and there are potentially issues which need to be taken into account which may not be included</w:t>
      </w:r>
      <w:r w:rsidR="00AE5856">
        <w:rPr>
          <w:rFonts w:ascii="Arial" w:hAnsi="Arial" w:cs="Arial"/>
        </w:rPr>
        <w:t>.</w:t>
      </w:r>
    </w:p>
    <w:p w14:paraId="40392239" w14:textId="77777777" w:rsidR="005879DD" w:rsidRPr="00AE5856" w:rsidRDefault="00701CA2" w:rsidP="00AE5856">
      <w:pPr>
        <w:pStyle w:val="ListParagraph"/>
        <w:numPr>
          <w:ilvl w:val="0"/>
          <w:numId w:val="15"/>
        </w:numPr>
        <w:spacing w:line="240" w:lineRule="auto"/>
        <w:rPr>
          <w:rFonts w:ascii="Arial" w:hAnsi="Arial" w:cs="Arial"/>
        </w:rPr>
      </w:pPr>
      <w:r w:rsidRPr="00AE5856">
        <w:rPr>
          <w:rFonts w:ascii="Arial" w:hAnsi="Arial" w:cs="Arial"/>
        </w:rPr>
        <w:t>The evidence presented</w:t>
      </w:r>
      <w:r w:rsidR="005879DD" w:rsidRPr="00AE5856">
        <w:rPr>
          <w:rFonts w:ascii="Arial" w:hAnsi="Arial" w:cs="Arial"/>
        </w:rPr>
        <w:t xml:space="preserve"> should not reflect the chaos that is evident in a lot of families where neglect is an issue – ‘help the reader’ – think about the structure</w:t>
      </w:r>
      <w:r w:rsidR="008C37AC" w:rsidRPr="00AE5856">
        <w:rPr>
          <w:rFonts w:ascii="Arial" w:hAnsi="Arial" w:cs="Arial"/>
        </w:rPr>
        <w:t xml:space="preserve">; have bullet points </w:t>
      </w:r>
      <w:r w:rsidR="005879DD" w:rsidRPr="00AE5856">
        <w:rPr>
          <w:rFonts w:ascii="Arial" w:hAnsi="Arial" w:cs="Arial"/>
        </w:rPr>
        <w:t xml:space="preserve">and headings </w:t>
      </w:r>
      <w:r w:rsidR="008C37AC" w:rsidRPr="00AE5856">
        <w:rPr>
          <w:rFonts w:ascii="Arial" w:hAnsi="Arial" w:cs="Arial"/>
        </w:rPr>
        <w:t xml:space="preserve">been used </w:t>
      </w:r>
      <w:r w:rsidR="005879DD" w:rsidRPr="00AE5856">
        <w:rPr>
          <w:rFonts w:ascii="Arial" w:hAnsi="Arial" w:cs="Arial"/>
        </w:rPr>
        <w:t>where necessary to make it easier to read and understand.</w:t>
      </w:r>
    </w:p>
    <w:p w14:paraId="78074066" w14:textId="77777777" w:rsidR="00AE5856" w:rsidRDefault="00701CA2" w:rsidP="00AE5856">
      <w:pPr>
        <w:pStyle w:val="ListParagraph"/>
        <w:numPr>
          <w:ilvl w:val="0"/>
          <w:numId w:val="15"/>
        </w:numPr>
        <w:spacing w:line="240" w:lineRule="auto"/>
        <w:rPr>
          <w:rFonts w:ascii="Arial" w:hAnsi="Arial" w:cs="Arial"/>
        </w:rPr>
      </w:pPr>
      <w:r w:rsidRPr="00AE5856">
        <w:rPr>
          <w:rFonts w:ascii="Arial" w:hAnsi="Arial" w:cs="Arial"/>
        </w:rPr>
        <w:t xml:space="preserve">Any evidence </w:t>
      </w:r>
      <w:r w:rsidR="00AF6ED1" w:rsidRPr="00AE5856">
        <w:rPr>
          <w:rFonts w:ascii="Arial" w:hAnsi="Arial" w:cs="Arial"/>
        </w:rPr>
        <w:t>presented needs</w:t>
      </w:r>
      <w:r w:rsidR="00B033F4" w:rsidRPr="00AE5856">
        <w:rPr>
          <w:rFonts w:ascii="Arial" w:hAnsi="Arial" w:cs="Arial"/>
        </w:rPr>
        <w:t xml:space="preserve"> to be succinct, evidence based and not repetitive.</w:t>
      </w:r>
    </w:p>
    <w:p w14:paraId="4039223B" w14:textId="493E6EF5" w:rsidR="008A616A" w:rsidRPr="00AE5856" w:rsidRDefault="008A616A" w:rsidP="00AE5856">
      <w:pPr>
        <w:pStyle w:val="ListParagraph"/>
        <w:numPr>
          <w:ilvl w:val="0"/>
          <w:numId w:val="15"/>
        </w:numPr>
        <w:spacing w:line="240" w:lineRule="auto"/>
        <w:rPr>
          <w:rFonts w:ascii="Arial" w:hAnsi="Arial" w:cs="Arial"/>
        </w:rPr>
      </w:pPr>
      <w:r w:rsidRPr="00AE5856">
        <w:rPr>
          <w:rFonts w:ascii="Arial" w:hAnsi="Arial" w:cs="Arial"/>
        </w:rPr>
        <w:t>Please refer to the guid</w:t>
      </w:r>
      <w:r w:rsidR="00811354" w:rsidRPr="00AE5856">
        <w:rPr>
          <w:rFonts w:ascii="Arial" w:hAnsi="Arial" w:cs="Arial"/>
        </w:rPr>
        <w:t>ance</w:t>
      </w:r>
      <w:r w:rsidRPr="00AE5856">
        <w:rPr>
          <w:rFonts w:ascii="Arial" w:hAnsi="Arial" w:cs="Arial"/>
        </w:rPr>
        <w:t xml:space="preserve"> wh</w:t>
      </w:r>
      <w:r w:rsidR="00811354" w:rsidRPr="00AE5856">
        <w:rPr>
          <w:rFonts w:ascii="Arial" w:hAnsi="Arial" w:cs="Arial"/>
        </w:rPr>
        <w:t>en completing the tool</w:t>
      </w:r>
      <w:r w:rsidRPr="00AE5856">
        <w:rPr>
          <w:rFonts w:ascii="Arial" w:hAnsi="Arial" w:cs="Arial"/>
        </w:rPr>
        <w:t>.</w:t>
      </w:r>
    </w:p>
    <w:p w14:paraId="4039223C" w14:textId="77777777" w:rsidR="00811354" w:rsidRPr="00AE5856" w:rsidRDefault="00811354" w:rsidP="00AE5856">
      <w:pPr>
        <w:spacing w:line="240" w:lineRule="auto"/>
        <w:contextualSpacing/>
        <w:rPr>
          <w:rFonts w:ascii="Arial" w:hAnsi="Arial" w:cs="Arial"/>
          <w:b/>
          <w:i/>
        </w:rPr>
      </w:pPr>
      <w:r w:rsidRPr="00AE5856">
        <w:rPr>
          <w:rFonts w:ascii="Arial" w:hAnsi="Arial" w:cs="Arial"/>
          <w:b/>
          <w:i/>
        </w:rPr>
        <w:br w:type="page"/>
      </w:r>
    </w:p>
    <w:p w14:paraId="4039223D" w14:textId="77777777" w:rsidR="00FC377F" w:rsidRPr="00420296" w:rsidRDefault="00FC377F" w:rsidP="00AE5856">
      <w:pPr>
        <w:spacing w:line="240" w:lineRule="auto"/>
        <w:contextualSpacing/>
        <w:rPr>
          <w:rFonts w:ascii="Arial" w:hAnsi="Arial" w:cs="Arial"/>
          <w:b/>
          <w:color w:val="ED7D31"/>
          <w:sz w:val="28"/>
          <w:szCs w:val="28"/>
        </w:rPr>
      </w:pPr>
      <w:r w:rsidRPr="00420296">
        <w:rPr>
          <w:rFonts w:ascii="Arial" w:hAnsi="Arial" w:cs="Arial"/>
          <w:b/>
          <w:color w:val="ED7D31"/>
          <w:sz w:val="28"/>
          <w:szCs w:val="28"/>
        </w:rPr>
        <w:lastRenderedPageBreak/>
        <w:t>Guidance</w:t>
      </w:r>
    </w:p>
    <w:p w14:paraId="3E40ADBB" w14:textId="77777777" w:rsidR="00AE5856" w:rsidRDefault="00AE5856" w:rsidP="00AE5856">
      <w:pPr>
        <w:spacing w:after="0" w:line="240" w:lineRule="auto"/>
        <w:contextualSpacing/>
        <w:rPr>
          <w:rFonts w:ascii="Arial" w:hAnsi="Arial" w:cs="Arial"/>
          <w:i/>
        </w:rPr>
      </w:pPr>
    </w:p>
    <w:p w14:paraId="4039223E" w14:textId="5B2AF59F" w:rsidR="009F57F7" w:rsidRPr="00AE5856" w:rsidRDefault="009F57F7" w:rsidP="00AE5856">
      <w:pPr>
        <w:spacing w:after="0" w:line="240" w:lineRule="auto"/>
        <w:contextualSpacing/>
        <w:rPr>
          <w:rFonts w:ascii="Arial" w:hAnsi="Arial" w:cs="Arial"/>
        </w:rPr>
      </w:pPr>
      <w:r w:rsidRPr="00AE5856">
        <w:rPr>
          <w:rFonts w:ascii="Arial" w:hAnsi="Arial" w:cs="Arial"/>
        </w:rPr>
        <w:t>Does t</w:t>
      </w:r>
      <w:r w:rsidR="00701CA2" w:rsidRPr="00AE5856">
        <w:rPr>
          <w:rFonts w:ascii="Arial" w:hAnsi="Arial" w:cs="Arial"/>
        </w:rPr>
        <w:t>he evi</w:t>
      </w:r>
      <w:r w:rsidR="00AE5856">
        <w:rPr>
          <w:rFonts w:ascii="Arial" w:hAnsi="Arial" w:cs="Arial"/>
        </w:rPr>
        <w:t>dence presented demonstrate the</w:t>
      </w:r>
      <w:r w:rsidR="00701CA2" w:rsidRPr="00AE5856">
        <w:rPr>
          <w:rFonts w:ascii="Arial" w:hAnsi="Arial" w:cs="Arial"/>
        </w:rPr>
        <w:t xml:space="preserve"> extent</w:t>
      </w:r>
      <w:r w:rsidR="00FC377F" w:rsidRPr="00AE5856">
        <w:rPr>
          <w:rFonts w:ascii="Arial" w:hAnsi="Arial" w:cs="Arial"/>
        </w:rPr>
        <w:t>, type, impact, capacity</w:t>
      </w:r>
      <w:r w:rsidR="00C34891" w:rsidRPr="00AE5856">
        <w:rPr>
          <w:rFonts w:ascii="Arial" w:hAnsi="Arial" w:cs="Arial"/>
        </w:rPr>
        <w:t>,</w:t>
      </w:r>
      <w:r w:rsidR="00FC377F" w:rsidRPr="00AE5856">
        <w:rPr>
          <w:rFonts w:ascii="Arial" w:hAnsi="Arial" w:cs="Arial"/>
        </w:rPr>
        <w:t xml:space="preserve"> risk</w:t>
      </w:r>
      <w:r w:rsidR="00C34891" w:rsidRPr="00AE5856">
        <w:rPr>
          <w:rFonts w:ascii="Arial" w:hAnsi="Arial" w:cs="Arial"/>
        </w:rPr>
        <w:t xml:space="preserve"> and protective</w:t>
      </w:r>
      <w:r w:rsidR="00811354" w:rsidRPr="00AE5856">
        <w:rPr>
          <w:rFonts w:ascii="Arial" w:hAnsi="Arial" w:cs="Arial"/>
        </w:rPr>
        <w:t xml:space="preserve"> factors?</w:t>
      </w:r>
    </w:p>
    <w:p w14:paraId="5255B22E" w14:textId="77777777" w:rsidR="00AE5856" w:rsidRPr="00AE5856" w:rsidRDefault="00AE5856" w:rsidP="00AE5856">
      <w:pPr>
        <w:spacing w:after="0" w:line="240" w:lineRule="auto"/>
        <w:contextualSpacing/>
        <w:rPr>
          <w:rFonts w:ascii="Arial" w:hAnsi="Arial" w:cs="Arial"/>
        </w:rPr>
      </w:pPr>
    </w:p>
    <w:p w14:paraId="4039223F" w14:textId="77777777" w:rsidR="00FC377F" w:rsidRPr="00AE5856" w:rsidRDefault="007531BA" w:rsidP="00AE5856">
      <w:pPr>
        <w:spacing w:after="0" w:line="240" w:lineRule="auto"/>
        <w:contextualSpacing/>
        <w:rPr>
          <w:rFonts w:ascii="Arial" w:hAnsi="Arial" w:cs="Arial"/>
        </w:rPr>
      </w:pPr>
      <w:r w:rsidRPr="00AE5856">
        <w:rPr>
          <w:rFonts w:ascii="Arial" w:hAnsi="Arial" w:cs="Arial"/>
        </w:rPr>
        <w:t xml:space="preserve">Use the tool for each </w:t>
      </w:r>
      <w:r w:rsidR="00FC377F" w:rsidRPr="00AE5856">
        <w:rPr>
          <w:rFonts w:ascii="Arial" w:hAnsi="Arial" w:cs="Arial"/>
        </w:rPr>
        <w:t>child</w:t>
      </w:r>
      <w:r w:rsidRPr="00AE5856">
        <w:rPr>
          <w:rFonts w:ascii="Arial" w:hAnsi="Arial" w:cs="Arial"/>
        </w:rPr>
        <w:t xml:space="preserve"> in the family</w:t>
      </w:r>
      <w:r w:rsidR="00FC377F" w:rsidRPr="00AE5856">
        <w:rPr>
          <w:rFonts w:ascii="Arial" w:hAnsi="Arial" w:cs="Arial"/>
        </w:rPr>
        <w:t>, so that the issues for each individual child can be articulated clearly.</w:t>
      </w:r>
    </w:p>
    <w:p w14:paraId="3CA160FC" w14:textId="77777777" w:rsidR="00AE5856" w:rsidRPr="00AE5856" w:rsidRDefault="00AE5856" w:rsidP="00AE5856">
      <w:pPr>
        <w:spacing w:after="0" w:line="240" w:lineRule="auto"/>
        <w:contextualSpacing/>
        <w:rPr>
          <w:rFonts w:ascii="Arial" w:hAnsi="Arial" w:cs="Arial"/>
          <w:i/>
        </w:rPr>
      </w:pPr>
    </w:p>
    <w:tbl>
      <w:tblPr>
        <w:tblStyle w:val="TableGrid"/>
        <w:tblW w:w="9606" w:type="dxa"/>
        <w:tblLayout w:type="fixed"/>
        <w:tblLook w:val="04A0" w:firstRow="1" w:lastRow="0" w:firstColumn="1" w:lastColumn="0" w:noHBand="0" w:noVBand="1"/>
      </w:tblPr>
      <w:tblGrid>
        <w:gridCol w:w="2802"/>
        <w:gridCol w:w="6804"/>
      </w:tblGrid>
      <w:tr w:rsidR="00AE5856" w:rsidRPr="00AE5856" w14:paraId="40392244" w14:textId="77777777" w:rsidTr="003C0F68">
        <w:tc>
          <w:tcPr>
            <w:tcW w:w="2802" w:type="dxa"/>
            <w:shd w:val="clear" w:color="auto" w:fill="ED7D31"/>
          </w:tcPr>
          <w:p w14:paraId="40392240" w14:textId="77777777" w:rsidR="00AE5856" w:rsidRPr="00AE5856" w:rsidRDefault="00AE5856" w:rsidP="00AE5856">
            <w:pPr>
              <w:contextualSpacing/>
              <w:rPr>
                <w:rFonts w:ascii="Arial" w:hAnsi="Arial" w:cs="Arial"/>
                <w:b/>
                <w:color w:val="FFFFFF" w:themeColor="background1"/>
              </w:rPr>
            </w:pPr>
            <w:r w:rsidRPr="00AE5856">
              <w:rPr>
                <w:rFonts w:ascii="Arial" w:hAnsi="Arial" w:cs="Arial"/>
                <w:b/>
                <w:color w:val="FFFFFF" w:themeColor="background1"/>
              </w:rPr>
              <w:t xml:space="preserve">Area </w:t>
            </w:r>
          </w:p>
        </w:tc>
        <w:tc>
          <w:tcPr>
            <w:tcW w:w="6804" w:type="dxa"/>
            <w:shd w:val="clear" w:color="auto" w:fill="ED7D31"/>
          </w:tcPr>
          <w:p w14:paraId="40392243" w14:textId="388E953F" w:rsidR="00AE5856" w:rsidRPr="00AE5856" w:rsidRDefault="00AE5856" w:rsidP="00AE5856">
            <w:pPr>
              <w:contextualSpacing/>
              <w:rPr>
                <w:rFonts w:ascii="Arial" w:hAnsi="Arial" w:cs="Arial"/>
                <w:b/>
              </w:rPr>
            </w:pPr>
            <w:r w:rsidRPr="00AE5856">
              <w:rPr>
                <w:rFonts w:ascii="Arial" w:hAnsi="Arial" w:cs="Arial"/>
                <w:b/>
                <w:color w:val="FFFFFF" w:themeColor="background1"/>
              </w:rPr>
              <w:t>Guidance</w:t>
            </w:r>
          </w:p>
        </w:tc>
      </w:tr>
      <w:tr w:rsidR="000C5A01" w:rsidRPr="00AE5856" w14:paraId="40392247" w14:textId="77777777" w:rsidTr="00420296">
        <w:trPr>
          <w:trHeight w:val="1029"/>
        </w:trPr>
        <w:tc>
          <w:tcPr>
            <w:tcW w:w="2802" w:type="dxa"/>
            <w:shd w:val="clear" w:color="auto" w:fill="FAD6BE"/>
            <w:vAlign w:val="center"/>
          </w:tcPr>
          <w:p w14:paraId="40392245" w14:textId="1B11DA79" w:rsidR="000C5A01" w:rsidRPr="00420296" w:rsidRDefault="00701CA2" w:rsidP="00AE5856">
            <w:pPr>
              <w:spacing w:before="120" w:after="120"/>
              <w:contextualSpacing/>
              <w:rPr>
                <w:rFonts w:ascii="Arial" w:hAnsi="Arial" w:cs="Arial"/>
                <w:b/>
              </w:rPr>
            </w:pPr>
            <w:r w:rsidRPr="00420296">
              <w:rPr>
                <w:rFonts w:ascii="Arial" w:hAnsi="Arial" w:cs="Arial"/>
                <w:b/>
              </w:rPr>
              <w:t>Extent</w:t>
            </w:r>
            <w:r w:rsidR="00AE5856" w:rsidRPr="00420296">
              <w:rPr>
                <w:rFonts w:ascii="Arial" w:hAnsi="Arial" w:cs="Arial"/>
                <w:b/>
              </w:rPr>
              <w:t xml:space="preserve"> and t</w:t>
            </w:r>
            <w:r w:rsidR="000C5A01" w:rsidRPr="00420296">
              <w:rPr>
                <w:rFonts w:ascii="Arial" w:hAnsi="Arial" w:cs="Arial"/>
                <w:b/>
              </w:rPr>
              <w:t xml:space="preserve">ype of neglect </w:t>
            </w:r>
            <w:r w:rsidR="000C5A01" w:rsidRPr="00420296">
              <w:rPr>
                <w:rStyle w:val="EndnoteReference"/>
                <w:rFonts w:ascii="Arial" w:hAnsi="Arial" w:cs="Arial"/>
                <w:b/>
              </w:rPr>
              <w:endnoteReference w:id="3"/>
            </w:r>
          </w:p>
        </w:tc>
        <w:tc>
          <w:tcPr>
            <w:tcW w:w="6804" w:type="dxa"/>
            <w:shd w:val="clear" w:color="auto" w:fill="FAD6BE"/>
            <w:vAlign w:val="center"/>
          </w:tcPr>
          <w:p w14:paraId="40392246" w14:textId="77777777" w:rsidR="000C5A01" w:rsidRPr="00420296" w:rsidRDefault="000C5A01" w:rsidP="00AE5856">
            <w:pPr>
              <w:spacing w:before="120" w:after="120"/>
              <w:contextualSpacing/>
              <w:rPr>
                <w:rFonts w:ascii="Arial" w:hAnsi="Arial" w:cs="Arial"/>
              </w:rPr>
            </w:pPr>
            <w:r w:rsidRPr="00420296">
              <w:rPr>
                <w:rFonts w:ascii="Arial" w:hAnsi="Arial" w:cs="Arial"/>
              </w:rPr>
              <w:t xml:space="preserve">This allows the LA SW to articulate the areas where care is lacking and to what level. Should cover some of the areas below. </w:t>
            </w:r>
            <w:r w:rsidR="00F45145" w:rsidRPr="00420296">
              <w:rPr>
                <w:rFonts w:ascii="Arial" w:hAnsi="Arial" w:cs="Arial"/>
              </w:rPr>
              <w:t>(tools such as GCP2 would articulate this clearly)</w:t>
            </w:r>
          </w:p>
        </w:tc>
      </w:tr>
      <w:tr w:rsidR="00943F2C" w:rsidRPr="00AE5856" w14:paraId="76594223" w14:textId="77777777" w:rsidTr="00420296">
        <w:trPr>
          <w:trHeight w:val="419"/>
        </w:trPr>
        <w:tc>
          <w:tcPr>
            <w:tcW w:w="9606" w:type="dxa"/>
            <w:gridSpan w:val="2"/>
            <w:shd w:val="clear" w:color="auto" w:fill="ED7D31"/>
            <w:vAlign w:val="center"/>
          </w:tcPr>
          <w:p w14:paraId="70292ABB" w14:textId="280EC232" w:rsidR="00943F2C" w:rsidRPr="00943F2C" w:rsidRDefault="00943F2C" w:rsidP="00943F2C">
            <w:pPr>
              <w:contextualSpacing/>
              <w:jc w:val="center"/>
              <w:rPr>
                <w:rFonts w:ascii="Arial" w:hAnsi="Arial" w:cs="Arial"/>
                <w:b/>
                <w:color w:val="ED7D31"/>
              </w:rPr>
            </w:pPr>
            <w:r w:rsidRPr="00420296">
              <w:rPr>
                <w:rFonts w:ascii="Arial" w:hAnsi="Arial" w:cs="Arial"/>
                <w:b/>
                <w:color w:val="FFFFFF" w:themeColor="background1"/>
              </w:rPr>
              <w:t>Physical care</w:t>
            </w:r>
          </w:p>
        </w:tc>
      </w:tr>
      <w:tr w:rsidR="000C5A01" w:rsidRPr="00AE5856" w14:paraId="4039224C" w14:textId="77777777" w:rsidTr="00943F2C">
        <w:trPr>
          <w:trHeight w:val="425"/>
        </w:trPr>
        <w:tc>
          <w:tcPr>
            <w:tcW w:w="2802" w:type="dxa"/>
            <w:vAlign w:val="center"/>
          </w:tcPr>
          <w:p w14:paraId="40392249" w14:textId="58B1B025" w:rsidR="000C5A01" w:rsidRPr="00943F2C" w:rsidRDefault="00943F2C" w:rsidP="00943F2C">
            <w:pPr>
              <w:spacing w:after="120"/>
              <w:contextualSpacing/>
              <w:rPr>
                <w:rFonts w:ascii="Arial" w:hAnsi="Arial" w:cs="Arial"/>
              </w:rPr>
            </w:pPr>
            <w:r w:rsidRPr="00943F2C">
              <w:rPr>
                <w:rFonts w:ascii="Arial" w:hAnsi="Arial" w:cs="Arial"/>
              </w:rPr>
              <w:t>1.</w:t>
            </w:r>
            <w:r>
              <w:rPr>
                <w:rFonts w:ascii="Arial" w:hAnsi="Arial" w:cs="Arial"/>
              </w:rPr>
              <w:t xml:space="preserve"> </w:t>
            </w:r>
            <w:r w:rsidRPr="00943F2C">
              <w:rPr>
                <w:rFonts w:ascii="Arial" w:hAnsi="Arial" w:cs="Arial"/>
              </w:rPr>
              <w:t>Nut</w:t>
            </w:r>
            <w:r>
              <w:rPr>
                <w:rFonts w:ascii="Arial" w:hAnsi="Arial" w:cs="Arial"/>
              </w:rPr>
              <w:t>rition</w:t>
            </w:r>
          </w:p>
        </w:tc>
        <w:tc>
          <w:tcPr>
            <w:tcW w:w="6804" w:type="dxa"/>
            <w:vAlign w:val="center"/>
          </w:tcPr>
          <w:p w14:paraId="4039224B" w14:textId="77777777" w:rsidR="000C5A01" w:rsidRPr="00AE5856" w:rsidRDefault="000C5A01" w:rsidP="00AE5856">
            <w:pPr>
              <w:contextualSpacing/>
              <w:rPr>
                <w:rFonts w:ascii="Arial" w:hAnsi="Arial" w:cs="Arial"/>
              </w:rPr>
            </w:pPr>
            <w:r w:rsidRPr="00AE5856">
              <w:rPr>
                <w:rFonts w:ascii="Arial" w:hAnsi="Arial" w:cs="Arial"/>
              </w:rPr>
              <w:t>Quality as well as quantity</w:t>
            </w:r>
          </w:p>
        </w:tc>
      </w:tr>
      <w:tr w:rsidR="00A874A5" w:rsidRPr="00AE5856" w14:paraId="4039224F" w14:textId="77777777" w:rsidTr="00943F2C">
        <w:trPr>
          <w:trHeight w:val="417"/>
        </w:trPr>
        <w:tc>
          <w:tcPr>
            <w:tcW w:w="2802" w:type="dxa"/>
            <w:vAlign w:val="center"/>
          </w:tcPr>
          <w:p w14:paraId="4039224D" w14:textId="3D9414B9" w:rsidR="00A874A5" w:rsidRPr="00943F2C" w:rsidRDefault="00943F2C" w:rsidP="00943F2C">
            <w:pPr>
              <w:rPr>
                <w:rFonts w:ascii="Arial" w:hAnsi="Arial" w:cs="Arial"/>
              </w:rPr>
            </w:pPr>
            <w:r>
              <w:rPr>
                <w:rFonts w:ascii="Arial" w:hAnsi="Arial" w:cs="Arial"/>
              </w:rPr>
              <w:t xml:space="preserve">2. </w:t>
            </w:r>
            <w:r w:rsidR="00A874A5" w:rsidRPr="00943F2C">
              <w:rPr>
                <w:rFonts w:ascii="Arial" w:hAnsi="Arial" w:cs="Arial"/>
              </w:rPr>
              <w:t>Housing</w:t>
            </w:r>
          </w:p>
        </w:tc>
        <w:tc>
          <w:tcPr>
            <w:tcW w:w="6804" w:type="dxa"/>
            <w:vAlign w:val="center"/>
          </w:tcPr>
          <w:p w14:paraId="4039224E" w14:textId="77777777" w:rsidR="00A874A5" w:rsidRPr="00AE5856" w:rsidRDefault="00A874A5" w:rsidP="00AE5856">
            <w:pPr>
              <w:spacing w:after="120"/>
              <w:contextualSpacing/>
              <w:rPr>
                <w:rFonts w:ascii="Arial" w:hAnsi="Arial" w:cs="Arial"/>
              </w:rPr>
            </w:pPr>
            <w:r w:rsidRPr="00AE5856">
              <w:rPr>
                <w:rFonts w:ascii="Arial" w:hAnsi="Arial" w:cs="Arial"/>
              </w:rPr>
              <w:t xml:space="preserve">Cleanliness and appropriateness of home environment </w:t>
            </w:r>
          </w:p>
        </w:tc>
      </w:tr>
      <w:tr w:rsidR="00A874A5" w:rsidRPr="00AE5856" w14:paraId="40392252" w14:textId="77777777" w:rsidTr="00943F2C">
        <w:trPr>
          <w:trHeight w:val="410"/>
        </w:trPr>
        <w:tc>
          <w:tcPr>
            <w:tcW w:w="2802" w:type="dxa"/>
            <w:vAlign w:val="center"/>
          </w:tcPr>
          <w:p w14:paraId="40392250" w14:textId="1BDB6A95" w:rsidR="00A874A5" w:rsidRPr="00943F2C" w:rsidRDefault="00943F2C" w:rsidP="00943F2C">
            <w:pPr>
              <w:rPr>
                <w:rFonts w:ascii="Arial" w:hAnsi="Arial" w:cs="Arial"/>
              </w:rPr>
            </w:pPr>
            <w:r>
              <w:rPr>
                <w:rFonts w:ascii="Arial" w:hAnsi="Arial" w:cs="Arial"/>
              </w:rPr>
              <w:t xml:space="preserve">3. </w:t>
            </w:r>
            <w:r w:rsidR="00A874A5" w:rsidRPr="00943F2C">
              <w:rPr>
                <w:rFonts w:ascii="Arial" w:hAnsi="Arial" w:cs="Arial"/>
              </w:rPr>
              <w:t>Clothing</w:t>
            </w:r>
          </w:p>
        </w:tc>
        <w:tc>
          <w:tcPr>
            <w:tcW w:w="6804" w:type="dxa"/>
            <w:vAlign w:val="center"/>
          </w:tcPr>
          <w:p w14:paraId="40392251" w14:textId="77777777" w:rsidR="00A874A5" w:rsidRPr="00AE5856" w:rsidRDefault="00A874A5" w:rsidP="00AE5856">
            <w:pPr>
              <w:spacing w:after="120"/>
              <w:contextualSpacing/>
              <w:rPr>
                <w:rFonts w:ascii="Arial" w:hAnsi="Arial" w:cs="Arial"/>
              </w:rPr>
            </w:pPr>
            <w:r w:rsidRPr="00AE5856">
              <w:rPr>
                <w:rFonts w:ascii="Arial" w:hAnsi="Arial" w:cs="Arial"/>
              </w:rPr>
              <w:t>Are the clothes adequate for the weather, do they fit</w:t>
            </w:r>
          </w:p>
        </w:tc>
      </w:tr>
      <w:tr w:rsidR="00A874A5" w:rsidRPr="00AE5856" w14:paraId="40392255" w14:textId="77777777" w:rsidTr="00943F2C">
        <w:trPr>
          <w:trHeight w:val="416"/>
        </w:trPr>
        <w:tc>
          <w:tcPr>
            <w:tcW w:w="2802" w:type="dxa"/>
            <w:vAlign w:val="center"/>
          </w:tcPr>
          <w:p w14:paraId="40392253" w14:textId="6E0DEFD7" w:rsidR="00A874A5" w:rsidRPr="00943F2C" w:rsidRDefault="00943F2C" w:rsidP="00943F2C">
            <w:pPr>
              <w:rPr>
                <w:rFonts w:ascii="Arial" w:hAnsi="Arial" w:cs="Arial"/>
              </w:rPr>
            </w:pPr>
            <w:r>
              <w:rPr>
                <w:rFonts w:ascii="Arial" w:hAnsi="Arial" w:cs="Arial"/>
              </w:rPr>
              <w:t xml:space="preserve">4. </w:t>
            </w:r>
            <w:r w:rsidR="00A874A5" w:rsidRPr="00943F2C">
              <w:rPr>
                <w:rFonts w:ascii="Arial" w:hAnsi="Arial" w:cs="Arial"/>
              </w:rPr>
              <w:t>Hygiene</w:t>
            </w:r>
          </w:p>
        </w:tc>
        <w:tc>
          <w:tcPr>
            <w:tcW w:w="6804" w:type="dxa"/>
            <w:vAlign w:val="center"/>
          </w:tcPr>
          <w:p w14:paraId="40392254" w14:textId="76B32C7F" w:rsidR="00A874A5" w:rsidRPr="00AE5856" w:rsidRDefault="00943F2C" w:rsidP="00AE5856">
            <w:pPr>
              <w:spacing w:after="120"/>
              <w:contextualSpacing/>
              <w:rPr>
                <w:rFonts w:ascii="Arial" w:hAnsi="Arial" w:cs="Arial"/>
              </w:rPr>
            </w:pPr>
            <w:r>
              <w:rPr>
                <w:rFonts w:ascii="Arial" w:hAnsi="Arial" w:cs="Arial"/>
              </w:rPr>
              <w:t>Are</w:t>
            </w:r>
            <w:r w:rsidR="00A874A5" w:rsidRPr="00AE5856">
              <w:rPr>
                <w:rFonts w:ascii="Arial" w:hAnsi="Arial" w:cs="Arial"/>
              </w:rPr>
              <w:t xml:space="preserve"> the child hygiene needs taken care of</w:t>
            </w:r>
          </w:p>
        </w:tc>
      </w:tr>
      <w:tr w:rsidR="00A874A5" w:rsidRPr="00AE5856" w14:paraId="40392258" w14:textId="77777777" w:rsidTr="00943F2C">
        <w:tc>
          <w:tcPr>
            <w:tcW w:w="2802" w:type="dxa"/>
            <w:vAlign w:val="center"/>
          </w:tcPr>
          <w:p w14:paraId="40392256" w14:textId="27611F8D" w:rsidR="00A874A5" w:rsidRPr="00943F2C" w:rsidRDefault="00943F2C" w:rsidP="00943F2C">
            <w:pPr>
              <w:rPr>
                <w:rFonts w:ascii="Arial" w:hAnsi="Arial" w:cs="Arial"/>
                <w:b/>
              </w:rPr>
            </w:pPr>
            <w:r>
              <w:rPr>
                <w:rFonts w:ascii="Arial" w:hAnsi="Arial" w:cs="Arial"/>
              </w:rPr>
              <w:t xml:space="preserve">5. </w:t>
            </w:r>
            <w:r w:rsidR="00A874A5" w:rsidRPr="00943F2C">
              <w:rPr>
                <w:rFonts w:ascii="Arial" w:hAnsi="Arial" w:cs="Arial"/>
              </w:rPr>
              <w:t>Health</w:t>
            </w:r>
          </w:p>
        </w:tc>
        <w:tc>
          <w:tcPr>
            <w:tcW w:w="6804" w:type="dxa"/>
            <w:vAlign w:val="center"/>
          </w:tcPr>
          <w:p w14:paraId="40392257" w14:textId="52BEF2F4" w:rsidR="00A874A5" w:rsidRPr="00AE5856" w:rsidRDefault="00A874A5" w:rsidP="00943F2C">
            <w:pPr>
              <w:spacing w:after="120"/>
              <w:contextualSpacing/>
              <w:rPr>
                <w:rFonts w:ascii="Arial" w:hAnsi="Arial" w:cs="Arial"/>
              </w:rPr>
            </w:pPr>
            <w:r w:rsidRPr="00AE5856">
              <w:rPr>
                <w:rFonts w:ascii="Arial" w:hAnsi="Arial" w:cs="Arial"/>
              </w:rPr>
              <w:t>Is the child up to date with vaccinations, are they taken to the doctor appropriately, is medical advice followed</w:t>
            </w:r>
          </w:p>
        </w:tc>
      </w:tr>
      <w:tr w:rsidR="00943F2C" w:rsidRPr="00AE5856" w14:paraId="36EB8AEC" w14:textId="77777777" w:rsidTr="00420296">
        <w:trPr>
          <w:trHeight w:val="457"/>
        </w:trPr>
        <w:tc>
          <w:tcPr>
            <w:tcW w:w="9606" w:type="dxa"/>
            <w:gridSpan w:val="2"/>
            <w:shd w:val="clear" w:color="auto" w:fill="ED7D31"/>
            <w:vAlign w:val="center"/>
          </w:tcPr>
          <w:p w14:paraId="68EF1452" w14:textId="706A9374" w:rsidR="00943F2C" w:rsidRPr="00AE5856" w:rsidRDefault="00943F2C" w:rsidP="00943F2C">
            <w:pPr>
              <w:contextualSpacing/>
              <w:jc w:val="center"/>
              <w:rPr>
                <w:rFonts w:ascii="Arial" w:hAnsi="Arial" w:cs="Arial"/>
              </w:rPr>
            </w:pPr>
            <w:r w:rsidRPr="00420296">
              <w:rPr>
                <w:rFonts w:ascii="Arial" w:hAnsi="Arial" w:cs="Arial"/>
                <w:b/>
                <w:color w:val="FFFFFF" w:themeColor="background1"/>
              </w:rPr>
              <w:t>Safety</w:t>
            </w:r>
          </w:p>
        </w:tc>
      </w:tr>
      <w:tr w:rsidR="000C5A01" w:rsidRPr="00AE5856" w14:paraId="4039225D" w14:textId="77777777" w:rsidTr="00943F2C">
        <w:tc>
          <w:tcPr>
            <w:tcW w:w="2802" w:type="dxa"/>
            <w:vAlign w:val="center"/>
          </w:tcPr>
          <w:p w14:paraId="4039225A" w14:textId="048FD86C" w:rsidR="000C5A01" w:rsidRPr="00943F2C" w:rsidRDefault="00943F2C" w:rsidP="00943F2C">
            <w:pPr>
              <w:rPr>
                <w:rFonts w:ascii="Arial" w:hAnsi="Arial" w:cs="Arial"/>
              </w:rPr>
            </w:pPr>
            <w:r>
              <w:rPr>
                <w:rFonts w:ascii="Arial" w:hAnsi="Arial" w:cs="Arial"/>
              </w:rPr>
              <w:t xml:space="preserve">6. </w:t>
            </w:r>
            <w:r w:rsidR="000C5A01" w:rsidRPr="00943F2C">
              <w:rPr>
                <w:rFonts w:ascii="Arial" w:hAnsi="Arial" w:cs="Arial"/>
              </w:rPr>
              <w:t xml:space="preserve">How </w:t>
            </w:r>
            <w:r>
              <w:rPr>
                <w:rFonts w:ascii="Arial" w:hAnsi="Arial" w:cs="Arial"/>
              </w:rPr>
              <w:t>safe is the child’s environment</w:t>
            </w:r>
          </w:p>
        </w:tc>
        <w:tc>
          <w:tcPr>
            <w:tcW w:w="6804" w:type="dxa"/>
            <w:vAlign w:val="center"/>
          </w:tcPr>
          <w:p w14:paraId="4039225C" w14:textId="77777777" w:rsidR="000C5A01" w:rsidRPr="00AE5856" w:rsidRDefault="000C5A01" w:rsidP="00AE5856">
            <w:pPr>
              <w:spacing w:after="120"/>
              <w:contextualSpacing/>
              <w:rPr>
                <w:rFonts w:ascii="Arial" w:hAnsi="Arial" w:cs="Arial"/>
              </w:rPr>
            </w:pPr>
            <w:r w:rsidRPr="00AE5856">
              <w:rPr>
                <w:rFonts w:ascii="Arial" w:hAnsi="Arial" w:cs="Arial"/>
              </w:rPr>
              <w:t>Are there suitable safety measures in pace. Is the house unsafe for the age and development of the child</w:t>
            </w:r>
          </w:p>
        </w:tc>
      </w:tr>
      <w:tr w:rsidR="00A874A5" w:rsidRPr="00AE5856" w14:paraId="40392260" w14:textId="77777777" w:rsidTr="00943F2C">
        <w:tc>
          <w:tcPr>
            <w:tcW w:w="2802" w:type="dxa"/>
            <w:vAlign w:val="center"/>
          </w:tcPr>
          <w:p w14:paraId="4039225E" w14:textId="0ECD54E4" w:rsidR="00A874A5" w:rsidRPr="00943F2C" w:rsidRDefault="00943F2C" w:rsidP="00943F2C">
            <w:pPr>
              <w:rPr>
                <w:rFonts w:ascii="Arial" w:hAnsi="Arial" w:cs="Arial"/>
                <w:b/>
              </w:rPr>
            </w:pPr>
            <w:r>
              <w:rPr>
                <w:rFonts w:ascii="Arial" w:hAnsi="Arial" w:cs="Arial"/>
              </w:rPr>
              <w:t xml:space="preserve">7. </w:t>
            </w:r>
            <w:r w:rsidR="00A874A5" w:rsidRPr="00943F2C">
              <w:rPr>
                <w:rFonts w:ascii="Arial" w:hAnsi="Arial" w:cs="Arial"/>
              </w:rPr>
              <w:t>What are the arrangements when the child is left</w:t>
            </w:r>
          </w:p>
        </w:tc>
        <w:tc>
          <w:tcPr>
            <w:tcW w:w="6804" w:type="dxa"/>
            <w:vAlign w:val="center"/>
          </w:tcPr>
          <w:p w14:paraId="4039225F" w14:textId="77777777" w:rsidR="00A874A5" w:rsidRPr="00AE5856" w:rsidRDefault="00A874A5" w:rsidP="00943F2C">
            <w:pPr>
              <w:contextualSpacing/>
              <w:rPr>
                <w:rFonts w:ascii="Arial" w:hAnsi="Arial" w:cs="Arial"/>
              </w:rPr>
            </w:pPr>
            <w:r w:rsidRPr="00AE5856">
              <w:rPr>
                <w:rFonts w:ascii="Arial" w:hAnsi="Arial" w:cs="Arial"/>
              </w:rPr>
              <w:t>When the child is left with an adult – is that adult safe, family member or known to be unsafe</w:t>
            </w:r>
          </w:p>
        </w:tc>
      </w:tr>
      <w:tr w:rsidR="00943F2C" w:rsidRPr="00AE5856" w14:paraId="6925CBC0" w14:textId="77777777" w:rsidTr="00420296">
        <w:trPr>
          <w:trHeight w:val="425"/>
        </w:trPr>
        <w:tc>
          <w:tcPr>
            <w:tcW w:w="9606" w:type="dxa"/>
            <w:gridSpan w:val="2"/>
            <w:shd w:val="clear" w:color="auto" w:fill="ED7D31"/>
            <w:vAlign w:val="center"/>
          </w:tcPr>
          <w:p w14:paraId="558BA42A" w14:textId="2D42C593" w:rsidR="00943F2C" w:rsidRPr="00943F2C" w:rsidRDefault="00943F2C" w:rsidP="00943F2C">
            <w:pPr>
              <w:contextualSpacing/>
              <w:jc w:val="center"/>
              <w:rPr>
                <w:rFonts w:ascii="Arial" w:hAnsi="Arial" w:cs="Arial"/>
                <w:b/>
                <w:color w:val="ED7D31"/>
              </w:rPr>
            </w:pPr>
            <w:r w:rsidRPr="00420296">
              <w:rPr>
                <w:rFonts w:ascii="Arial" w:hAnsi="Arial" w:cs="Arial"/>
                <w:b/>
                <w:color w:val="FFFFFF" w:themeColor="background1"/>
              </w:rPr>
              <w:t>Emotional care</w:t>
            </w:r>
          </w:p>
        </w:tc>
      </w:tr>
      <w:tr w:rsidR="000C5A01" w:rsidRPr="00AE5856" w14:paraId="40392266" w14:textId="77777777" w:rsidTr="00943F2C">
        <w:tc>
          <w:tcPr>
            <w:tcW w:w="2802" w:type="dxa"/>
            <w:vAlign w:val="center"/>
          </w:tcPr>
          <w:p w14:paraId="40392262" w14:textId="2192FA78" w:rsidR="000C5A01" w:rsidRPr="00943F2C" w:rsidRDefault="00943F2C" w:rsidP="00943F2C">
            <w:pPr>
              <w:rPr>
                <w:rFonts w:ascii="Arial" w:hAnsi="Arial" w:cs="Arial"/>
              </w:rPr>
            </w:pPr>
            <w:r>
              <w:rPr>
                <w:rFonts w:ascii="Arial" w:hAnsi="Arial" w:cs="Arial"/>
              </w:rPr>
              <w:t xml:space="preserve">8. </w:t>
            </w:r>
            <w:r w:rsidR="000C5A01" w:rsidRPr="00943F2C">
              <w:rPr>
                <w:rFonts w:ascii="Arial" w:hAnsi="Arial" w:cs="Arial"/>
              </w:rPr>
              <w:t>Responsiveness</w:t>
            </w:r>
          </w:p>
        </w:tc>
        <w:tc>
          <w:tcPr>
            <w:tcW w:w="6804" w:type="dxa"/>
            <w:vAlign w:val="center"/>
          </w:tcPr>
          <w:p w14:paraId="40392264" w14:textId="77777777" w:rsidR="000C5A01" w:rsidRPr="00AE5856" w:rsidRDefault="000C5A01" w:rsidP="00AE5856">
            <w:pPr>
              <w:spacing w:after="120"/>
              <w:contextualSpacing/>
              <w:rPr>
                <w:rFonts w:ascii="Arial" w:hAnsi="Arial" w:cs="Arial"/>
              </w:rPr>
            </w:pPr>
            <w:r w:rsidRPr="00AE5856">
              <w:rPr>
                <w:rFonts w:ascii="Arial" w:hAnsi="Arial" w:cs="Arial"/>
              </w:rPr>
              <w:t>Does the parent/s**</w:t>
            </w:r>
            <w:r w:rsidR="00F45145" w:rsidRPr="00AE5856">
              <w:rPr>
                <w:rFonts w:ascii="Arial" w:hAnsi="Arial" w:cs="Arial"/>
              </w:rPr>
              <w:t xml:space="preserve"> show adequate warmth, response and</w:t>
            </w:r>
            <w:r w:rsidRPr="00AE5856">
              <w:rPr>
                <w:rFonts w:ascii="Arial" w:hAnsi="Arial" w:cs="Arial"/>
              </w:rPr>
              <w:t xml:space="preserve"> support. Has the relationship been observed and commented on</w:t>
            </w:r>
          </w:p>
          <w:p w14:paraId="40392265" w14:textId="7E557AD3" w:rsidR="00A53E41" w:rsidRPr="00AE5856" w:rsidRDefault="000C5A01" w:rsidP="00AE5856">
            <w:pPr>
              <w:spacing w:after="120"/>
              <w:contextualSpacing/>
              <w:rPr>
                <w:rFonts w:ascii="Arial" w:hAnsi="Arial" w:cs="Arial"/>
              </w:rPr>
            </w:pPr>
            <w:r w:rsidRPr="00AE5856">
              <w:rPr>
                <w:rFonts w:ascii="Arial" w:hAnsi="Arial" w:cs="Arial"/>
              </w:rPr>
              <w:t>How does the child respond to the parent/</w:t>
            </w:r>
            <w:r w:rsidR="00AF6ED1" w:rsidRPr="00AE5856">
              <w:rPr>
                <w:rFonts w:ascii="Arial" w:hAnsi="Arial" w:cs="Arial"/>
              </w:rPr>
              <w:t>s?</w:t>
            </w:r>
            <w:r w:rsidR="00943F2C">
              <w:rPr>
                <w:rFonts w:ascii="Arial" w:hAnsi="Arial" w:cs="Arial"/>
              </w:rPr>
              <w:t xml:space="preserve"> Who initiates the relationship</w:t>
            </w:r>
          </w:p>
        </w:tc>
      </w:tr>
      <w:tr w:rsidR="00A874A5" w:rsidRPr="00AE5856" w14:paraId="40392269" w14:textId="77777777" w:rsidTr="00943F2C">
        <w:trPr>
          <w:trHeight w:val="503"/>
        </w:trPr>
        <w:tc>
          <w:tcPr>
            <w:tcW w:w="2802" w:type="dxa"/>
            <w:vAlign w:val="center"/>
          </w:tcPr>
          <w:p w14:paraId="40392267" w14:textId="7A369EB9" w:rsidR="00A874A5" w:rsidRPr="00943F2C" w:rsidRDefault="00943F2C" w:rsidP="00943F2C">
            <w:pPr>
              <w:rPr>
                <w:rFonts w:ascii="Arial" w:hAnsi="Arial" w:cs="Arial"/>
                <w:b/>
              </w:rPr>
            </w:pPr>
            <w:r>
              <w:rPr>
                <w:rFonts w:ascii="Arial" w:hAnsi="Arial" w:cs="Arial"/>
              </w:rPr>
              <w:t xml:space="preserve">9. </w:t>
            </w:r>
            <w:r w:rsidR="00A874A5" w:rsidRPr="00943F2C">
              <w:rPr>
                <w:rFonts w:ascii="Arial" w:hAnsi="Arial" w:cs="Arial"/>
              </w:rPr>
              <w:t>Mutual engagement</w:t>
            </w:r>
          </w:p>
        </w:tc>
        <w:tc>
          <w:tcPr>
            <w:tcW w:w="6804" w:type="dxa"/>
            <w:vAlign w:val="center"/>
          </w:tcPr>
          <w:p w14:paraId="40392268" w14:textId="77777777" w:rsidR="00A874A5" w:rsidRPr="00AE5856" w:rsidRDefault="00A874A5" w:rsidP="00AE5856">
            <w:pPr>
              <w:spacing w:after="120"/>
              <w:contextualSpacing/>
              <w:rPr>
                <w:rFonts w:ascii="Arial" w:hAnsi="Arial" w:cs="Arial"/>
              </w:rPr>
            </w:pPr>
            <w:r w:rsidRPr="00AE5856">
              <w:rPr>
                <w:rFonts w:ascii="Arial" w:hAnsi="Arial" w:cs="Arial"/>
              </w:rPr>
              <w:t>Does the child have to demand attention or is the child passive</w:t>
            </w:r>
          </w:p>
        </w:tc>
      </w:tr>
      <w:tr w:rsidR="00943F2C" w:rsidRPr="00AE5856" w14:paraId="73C272D8" w14:textId="77777777" w:rsidTr="00420296">
        <w:trPr>
          <w:trHeight w:val="425"/>
        </w:trPr>
        <w:tc>
          <w:tcPr>
            <w:tcW w:w="9606" w:type="dxa"/>
            <w:gridSpan w:val="2"/>
            <w:shd w:val="clear" w:color="auto" w:fill="ED7D31"/>
            <w:vAlign w:val="center"/>
          </w:tcPr>
          <w:p w14:paraId="6D8A7549" w14:textId="38137C14" w:rsidR="00943F2C" w:rsidRPr="00AE5856" w:rsidRDefault="00943F2C" w:rsidP="00943F2C">
            <w:pPr>
              <w:spacing w:after="120"/>
              <w:contextualSpacing/>
              <w:jc w:val="center"/>
              <w:rPr>
                <w:rFonts w:ascii="Arial" w:hAnsi="Arial" w:cs="Arial"/>
              </w:rPr>
            </w:pPr>
            <w:r w:rsidRPr="00420296">
              <w:rPr>
                <w:rFonts w:ascii="Arial" w:hAnsi="Arial" w:cs="Arial"/>
                <w:b/>
                <w:color w:val="FFFFFF" w:themeColor="background1"/>
              </w:rPr>
              <w:t>Developmental care</w:t>
            </w:r>
          </w:p>
        </w:tc>
      </w:tr>
      <w:tr w:rsidR="00943F2C" w:rsidRPr="00AE5856" w14:paraId="4039226E" w14:textId="77777777" w:rsidTr="00943F2C">
        <w:tc>
          <w:tcPr>
            <w:tcW w:w="2802" w:type="dxa"/>
            <w:vAlign w:val="center"/>
          </w:tcPr>
          <w:p w14:paraId="4039226B" w14:textId="693BA450" w:rsidR="00943F2C" w:rsidRPr="00943F2C" w:rsidRDefault="00943F2C" w:rsidP="00943F2C">
            <w:pPr>
              <w:rPr>
                <w:rFonts w:ascii="Arial" w:hAnsi="Arial" w:cs="Arial"/>
              </w:rPr>
            </w:pPr>
            <w:r>
              <w:rPr>
                <w:rFonts w:ascii="Arial" w:hAnsi="Arial" w:cs="Arial"/>
              </w:rPr>
              <w:t xml:space="preserve">10. </w:t>
            </w:r>
            <w:r w:rsidRPr="00943F2C">
              <w:rPr>
                <w:rFonts w:ascii="Arial" w:hAnsi="Arial" w:cs="Arial"/>
              </w:rPr>
              <w:t xml:space="preserve">Stimulation </w:t>
            </w:r>
          </w:p>
        </w:tc>
        <w:tc>
          <w:tcPr>
            <w:tcW w:w="6804" w:type="dxa"/>
            <w:vAlign w:val="center"/>
          </w:tcPr>
          <w:p w14:paraId="4039226D" w14:textId="5C8546AF" w:rsidR="00943F2C" w:rsidRPr="00AE5856" w:rsidRDefault="00943F2C" w:rsidP="00943F2C">
            <w:pPr>
              <w:spacing w:after="120"/>
              <w:contextualSpacing/>
              <w:rPr>
                <w:rFonts w:ascii="Arial" w:hAnsi="Arial" w:cs="Arial"/>
              </w:rPr>
            </w:pPr>
            <w:r>
              <w:rPr>
                <w:rFonts w:ascii="Arial" w:hAnsi="Arial" w:cs="Arial"/>
              </w:rPr>
              <w:t>Are the child’s education/</w:t>
            </w:r>
            <w:r w:rsidRPr="00AE5856">
              <w:rPr>
                <w:rFonts w:ascii="Arial" w:hAnsi="Arial" w:cs="Arial"/>
              </w:rPr>
              <w:t>stimulation needs taken into account? A</w:t>
            </w:r>
            <w:r>
              <w:rPr>
                <w:rFonts w:ascii="Arial" w:hAnsi="Arial" w:cs="Arial"/>
              </w:rPr>
              <w:t>re there age appropriate toys/</w:t>
            </w:r>
            <w:r w:rsidRPr="00AE5856">
              <w:rPr>
                <w:rFonts w:ascii="Arial" w:hAnsi="Arial" w:cs="Arial"/>
              </w:rPr>
              <w:t>support for school?</w:t>
            </w:r>
          </w:p>
        </w:tc>
      </w:tr>
      <w:tr w:rsidR="00943F2C" w:rsidRPr="00AE5856" w14:paraId="40392271" w14:textId="77777777" w:rsidTr="00943F2C">
        <w:trPr>
          <w:trHeight w:val="467"/>
        </w:trPr>
        <w:tc>
          <w:tcPr>
            <w:tcW w:w="2802" w:type="dxa"/>
            <w:vAlign w:val="center"/>
          </w:tcPr>
          <w:p w14:paraId="4039226F" w14:textId="341CCED3" w:rsidR="00943F2C" w:rsidRPr="00943F2C" w:rsidRDefault="00943F2C" w:rsidP="00943F2C">
            <w:pPr>
              <w:rPr>
                <w:rFonts w:ascii="Arial" w:hAnsi="Arial" w:cs="Arial"/>
              </w:rPr>
            </w:pPr>
            <w:r>
              <w:rPr>
                <w:rFonts w:ascii="Arial" w:hAnsi="Arial" w:cs="Arial"/>
              </w:rPr>
              <w:t xml:space="preserve">11. </w:t>
            </w:r>
            <w:r w:rsidRPr="00943F2C">
              <w:rPr>
                <w:rFonts w:ascii="Arial" w:hAnsi="Arial" w:cs="Arial"/>
              </w:rPr>
              <w:t>Approval</w:t>
            </w:r>
          </w:p>
        </w:tc>
        <w:tc>
          <w:tcPr>
            <w:tcW w:w="6804" w:type="dxa"/>
            <w:vAlign w:val="center"/>
          </w:tcPr>
          <w:p w14:paraId="40392270" w14:textId="77777777" w:rsidR="00943F2C" w:rsidRPr="00AE5856" w:rsidRDefault="00943F2C" w:rsidP="00943F2C">
            <w:pPr>
              <w:spacing w:after="120"/>
              <w:contextualSpacing/>
              <w:rPr>
                <w:rFonts w:ascii="Arial" w:hAnsi="Arial" w:cs="Arial"/>
              </w:rPr>
            </w:pPr>
            <w:r w:rsidRPr="00AE5856">
              <w:rPr>
                <w:rFonts w:ascii="Arial" w:hAnsi="Arial" w:cs="Arial"/>
              </w:rPr>
              <w:t>Does the parent/s demonstrate adequate support for the child</w:t>
            </w:r>
          </w:p>
        </w:tc>
      </w:tr>
      <w:tr w:rsidR="00943F2C" w:rsidRPr="00AE5856" w14:paraId="40392275" w14:textId="77777777" w:rsidTr="00450171">
        <w:trPr>
          <w:trHeight w:val="701"/>
        </w:trPr>
        <w:tc>
          <w:tcPr>
            <w:tcW w:w="2802" w:type="dxa"/>
            <w:tcBorders>
              <w:bottom w:val="single" w:sz="4" w:space="0" w:color="auto"/>
            </w:tcBorders>
            <w:vAlign w:val="center"/>
          </w:tcPr>
          <w:p w14:paraId="40392273" w14:textId="72825A90" w:rsidR="00943F2C" w:rsidRPr="00450171" w:rsidRDefault="00943F2C" w:rsidP="00943F2C">
            <w:pPr>
              <w:rPr>
                <w:rFonts w:ascii="Arial" w:hAnsi="Arial" w:cs="Arial"/>
              </w:rPr>
            </w:pPr>
            <w:r>
              <w:rPr>
                <w:rFonts w:ascii="Arial" w:hAnsi="Arial" w:cs="Arial"/>
              </w:rPr>
              <w:t xml:space="preserve">12. </w:t>
            </w:r>
            <w:r w:rsidRPr="00943F2C">
              <w:rPr>
                <w:rFonts w:ascii="Arial" w:hAnsi="Arial" w:cs="Arial"/>
              </w:rPr>
              <w:t xml:space="preserve">Disapproval </w:t>
            </w:r>
          </w:p>
        </w:tc>
        <w:tc>
          <w:tcPr>
            <w:tcW w:w="6804" w:type="dxa"/>
            <w:tcBorders>
              <w:bottom w:val="single" w:sz="4" w:space="0" w:color="auto"/>
            </w:tcBorders>
            <w:vAlign w:val="center"/>
          </w:tcPr>
          <w:p w14:paraId="40392274" w14:textId="77777777" w:rsidR="00943F2C" w:rsidRPr="00AE5856" w:rsidRDefault="00943F2C" w:rsidP="00943F2C">
            <w:pPr>
              <w:spacing w:after="120"/>
              <w:contextualSpacing/>
              <w:rPr>
                <w:rFonts w:ascii="Arial" w:hAnsi="Arial" w:cs="Arial"/>
              </w:rPr>
            </w:pPr>
            <w:r w:rsidRPr="00AE5856">
              <w:rPr>
                <w:rFonts w:ascii="Arial" w:hAnsi="Arial" w:cs="Arial"/>
              </w:rPr>
              <w:t xml:space="preserve">Are adequate and age appropriate discipline measures in place. Is the child supervised adequately? </w:t>
            </w:r>
          </w:p>
        </w:tc>
      </w:tr>
      <w:tr w:rsidR="00943F2C" w:rsidRPr="00AE5856" w14:paraId="40392278" w14:textId="77777777" w:rsidTr="00450171">
        <w:trPr>
          <w:trHeight w:val="623"/>
        </w:trPr>
        <w:tc>
          <w:tcPr>
            <w:tcW w:w="2802" w:type="dxa"/>
            <w:tcBorders>
              <w:bottom w:val="single" w:sz="4" w:space="0" w:color="auto"/>
            </w:tcBorders>
            <w:vAlign w:val="center"/>
          </w:tcPr>
          <w:p w14:paraId="40392276" w14:textId="1A18F6CF" w:rsidR="00943F2C" w:rsidRPr="00450171" w:rsidRDefault="00450171" w:rsidP="00450171">
            <w:pPr>
              <w:rPr>
                <w:rFonts w:ascii="Arial" w:hAnsi="Arial" w:cs="Arial"/>
                <w:b/>
              </w:rPr>
            </w:pPr>
            <w:r>
              <w:rPr>
                <w:rFonts w:ascii="Arial" w:hAnsi="Arial" w:cs="Arial"/>
              </w:rPr>
              <w:t xml:space="preserve">13. </w:t>
            </w:r>
            <w:r w:rsidR="00943F2C" w:rsidRPr="00450171">
              <w:rPr>
                <w:rFonts w:ascii="Arial" w:hAnsi="Arial" w:cs="Arial"/>
              </w:rPr>
              <w:t>Acceptance</w:t>
            </w:r>
          </w:p>
        </w:tc>
        <w:tc>
          <w:tcPr>
            <w:tcW w:w="6804" w:type="dxa"/>
            <w:tcBorders>
              <w:bottom w:val="single" w:sz="4" w:space="0" w:color="auto"/>
            </w:tcBorders>
            <w:vAlign w:val="center"/>
          </w:tcPr>
          <w:p w14:paraId="40392277" w14:textId="77777777" w:rsidR="00943F2C" w:rsidRPr="00AE5856" w:rsidRDefault="00943F2C" w:rsidP="00943F2C">
            <w:pPr>
              <w:spacing w:after="120"/>
              <w:contextualSpacing/>
              <w:rPr>
                <w:rFonts w:ascii="Arial" w:hAnsi="Arial" w:cs="Arial"/>
              </w:rPr>
            </w:pPr>
            <w:r w:rsidRPr="00AE5856">
              <w:rPr>
                <w:rFonts w:ascii="Arial" w:hAnsi="Arial" w:cs="Arial"/>
              </w:rPr>
              <w:t>Does the parent accept and show appropriate support  for the child regardless of the child’s needs or challenges</w:t>
            </w:r>
          </w:p>
        </w:tc>
      </w:tr>
      <w:tr w:rsidR="00450171" w:rsidRPr="00AE5856" w14:paraId="47A97C65" w14:textId="77777777" w:rsidTr="00450171">
        <w:trPr>
          <w:trHeight w:val="623"/>
        </w:trPr>
        <w:tc>
          <w:tcPr>
            <w:tcW w:w="2802" w:type="dxa"/>
            <w:tcBorders>
              <w:top w:val="single" w:sz="4" w:space="0" w:color="auto"/>
              <w:left w:val="nil"/>
              <w:bottom w:val="nil"/>
              <w:right w:val="nil"/>
            </w:tcBorders>
            <w:vAlign w:val="center"/>
          </w:tcPr>
          <w:p w14:paraId="7E85769C" w14:textId="77777777" w:rsidR="00450171" w:rsidRDefault="00450171" w:rsidP="00450171">
            <w:pPr>
              <w:rPr>
                <w:rFonts w:ascii="Arial" w:hAnsi="Arial" w:cs="Arial"/>
              </w:rPr>
            </w:pPr>
          </w:p>
        </w:tc>
        <w:tc>
          <w:tcPr>
            <w:tcW w:w="6804" w:type="dxa"/>
            <w:tcBorders>
              <w:top w:val="single" w:sz="4" w:space="0" w:color="auto"/>
              <w:left w:val="nil"/>
              <w:bottom w:val="nil"/>
              <w:right w:val="nil"/>
            </w:tcBorders>
            <w:vAlign w:val="center"/>
          </w:tcPr>
          <w:p w14:paraId="6124464A" w14:textId="77777777" w:rsidR="00450171" w:rsidRPr="00AE5856" w:rsidRDefault="00450171" w:rsidP="00943F2C">
            <w:pPr>
              <w:spacing w:after="120"/>
              <w:contextualSpacing/>
              <w:rPr>
                <w:rFonts w:ascii="Arial" w:hAnsi="Arial" w:cs="Arial"/>
              </w:rPr>
            </w:pPr>
          </w:p>
        </w:tc>
      </w:tr>
      <w:tr w:rsidR="00450171" w:rsidRPr="00AE5856" w14:paraId="198F6B38" w14:textId="77777777" w:rsidTr="00450171">
        <w:trPr>
          <w:trHeight w:val="623"/>
        </w:trPr>
        <w:tc>
          <w:tcPr>
            <w:tcW w:w="2802" w:type="dxa"/>
            <w:tcBorders>
              <w:top w:val="nil"/>
              <w:left w:val="nil"/>
              <w:bottom w:val="single" w:sz="4" w:space="0" w:color="auto"/>
              <w:right w:val="nil"/>
            </w:tcBorders>
            <w:vAlign w:val="center"/>
          </w:tcPr>
          <w:p w14:paraId="5D9FC50E" w14:textId="77777777" w:rsidR="00450171" w:rsidRDefault="00450171" w:rsidP="00450171">
            <w:pPr>
              <w:rPr>
                <w:rFonts w:ascii="Arial" w:hAnsi="Arial" w:cs="Arial"/>
              </w:rPr>
            </w:pPr>
          </w:p>
        </w:tc>
        <w:tc>
          <w:tcPr>
            <w:tcW w:w="6804" w:type="dxa"/>
            <w:tcBorders>
              <w:top w:val="nil"/>
              <w:left w:val="nil"/>
              <w:bottom w:val="single" w:sz="4" w:space="0" w:color="auto"/>
              <w:right w:val="nil"/>
            </w:tcBorders>
            <w:vAlign w:val="center"/>
          </w:tcPr>
          <w:p w14:paraId="555784D3" w14:textId="77777777" w:rsidR="00450171" w:rsidRPr="00AE5856" w:rsidRDefault="00450171" w:rsidP="00943F2C">
            <w:pPr>
              <w:spacing w:after="120"/>
              <w:contextualSpacing/>
              <w:rPr>
                <w:rFonts w:ascii="Arial" w:hAnsi="Arial" w:cs="Arial"/>
              </w:rPr>
            </w:pPr>
          </w:p>
        </w:tc>
      </w:tr>
      <w:tr w:rsidR="00943F2C" w:rsidRPr="00450171" w14:paraId="4039227C" w14:textId="77777777" w:rsidTr="00420296">
        <w:trPr>
          <w:trHeight w:val="699"/>
        </w:trPr>
        <w:tc>
          <w:tcPr>
            <w:tcW w:w="2802" w:type="dxa"/>
            <w:tcBorders>
              <w:top w:val="single" w:sz="4" w:space="0" w:color="auto"/>
            </w:tcBorders>
            <w:shd w:val="clear" w:color="auto" w:fill="FAD6BE"/>
            <w:vAlign w:val="center"/>
          </w:tcPr>
          <w:p w14:paraId="4039227A" w14:textId="77777777" w:rsidR="00943F2C" w:rsidRPr="00420296" w:rsidRDefault="00943F2C" w:rsidP="00450171">
            <w:pPr>
              <w:spacing w:before="120" w:after="120"/>
              <w:contextualSpacing/>
              <w:rPr>
                <w:rFonts w:ascii="Arial" w:hAnsi="Arial" w:cs="Arial"/>
                <w:b/>
              </w:rPr>
            </w:pPr>
            <w:r w:rsidRPr="00420296">
              <w:rPr>
                <w:rFonts w:ascii="Arial" w:hAnsi="Arial" w:cs="Arial"/>
                <w:b/>
              </w:rPr>
              <w:lastRenderedPageBreak/>
              <w:t>Level of neglect</w:t>
            </w:r>
          </w:p>
        </w:tc>
        <w:tc>
          <w:tcPr>
            <w:tcW w:w="6804" w:type="dxa"/>
            <w:tcBorders>
              <w:top w:val="single" w:sz="4" w:space="0" w:color="auto"/>
            </w:tcBorders>
            <w:shd w:val="clear" w:color="auto" w:fill="FAD6BE"/>
            <w:vAlign w:val="center"/>
          </w:tcPr>
          <w:p w14:paraId="4039227B" w14:textId="29A92EB9" w:rsidR="00450171" w:rsidRPr="00420296" w:rsidRDefault="00943F2C" w:rsidP="00943F2C">
            <w:pPr>
              <w:spacing w:before="120" w:after="120"/>
              <w:contextualSpacing/>
              <w:rPr>
                <w:rFonts w:ascii="Arial" w:hAnsi="Arial" w:cs="Arial"/>
              </w:rPr>
            </w:pPr>
            <w:r w:rsidRPr="00420296">
              <w:rPr>
                <w:rFonts w:ascii="Arial" w:hAnsi="Arial" w:cs="Arial"/>
              </w:rPr>
              <w:t>Has the scale of the neglect been described? The definitions below are a good guide.</w:t>
            </w:r>
          </w:p>
        </w:tc>
      </w:tr>
      <w:tr w:rsidR="00943F2C" w:rsidRPr="00AE5856" w14:paraId="4039228A" w14:textId="77777777" w:rsidTr="009D788C">
        <w:tc>
          <w:tcPr>
            <w:tcW w:w="2802" w:type="dxa"/>
          </w:tcPr>
          <w:p w14:paraId="4039227E" w14:textId="0A17F140" w:rsidR="00943F2C" w:rsidRPr="00450171" w:rsidRDefault="00450171" w:rsidP="00450171">
            <w:pPr>
              <w:spacing w:before="120"/>
              <w:rPr>
                <w:rFonts w:ascii="Arial" w:hAnsi="Arial" w:cs="Arial"/>
              </w:rPr>
            </w:pPr>
            <w:r>
              <w:rPr>
                <w:rFonts w:ascii="Arial" w:hAnsi="Arial" w:cs="Arial"/>
              </w:rPr>
              <w:t xml:space="preserve">14. </w:t>
            </w:r>
            <w:r w:rsidR="00943F2C" w:rsidRPr="00450171">
              <w:rPr>
                <w:rFonts w:ascii="Arial" w:hAnsi="Arial" w:cs="Arial"/>
              </w:rPr>
              <w:t>Does the report</w:t>
            </w:r>
            <w:r w:rsidR="00943F2C" w:rsidRPr="00450171">
              <w:rPr>
                <w:rFonts w:ascii="Arial" w:hAnsi="Arial" w:cs="Arial"/>
                <w:b/>
              </w:rPr>
              <w:t xml:space="preserve"> </w:t>
            </w:r>
            <w:r w:rsidR="00943F2C" w:rsidRPr="00450171">
              <w:rPr>
                <w:rFonts w:ascii="Arial" w:hAnsi="Arial" w:cs="Arial"/>
              </w:rPr>
              <w:t>make it clear about the scale of neglect?</w:t>
            </w:r>
            <w:r>
              <w:rPr>
                <w:rFonts w:ascii="Arial" w:hAnsi="Arial" w:cs="Arial"/>
              </w:rPr>
              <w:t xml:space="preserve"> </w:t>
            </w:r>
            <w:r w:rsidR="00943F2C" w:rsidRPr="00450171">
              <w:rPr>
                <w:rFonts w:ascii="Arial" w:hAnsi="Arial" w:cs="Arial"/>
              </w:rPr>
              <w:t>Does it identify any single issue which may cause potential immediate harm?</w:t>
            </w:r>
          </w:p>
          <w:p w14:paraId="4039227F" w14:textId="77777777" w:rsidR="00943F2C" w:rsidRPr="00AE5856" w:rsidRDefault="00943F2C" w:rsidP="00943F2C">
            <w:pPr>
              <w:pStyle w:val="ListParagraph"/>
              <w:spacing w:before="120"/>
              <w:ind w:left="360"/>
              <w:rPr>
                <w:rFonts w:ascii="Arial" w:hAnsi="Arial" w:cs="Arial"/>
              </w:rPr>
            </w:pPr>
          </w:p>
          <w:p w14:paraId="40392280" w14:textId="77777777" w:rsidR="00943F2C" w:rsidRPr="00AE5856" w:rsidRDefault="00943F2C" w:rsidP="00943F2C">
            <w:pPr>
              <w:pStyle w:val="ListParagraph"/>
              <w:spacing w:before="120"/>
              <w:ind w:left="360"/>
              <w:rPr>
                <w:rFonts w:ascii="Arial" w:hAnsi="Arial" w:cs="Arial"/>
              </w:rPr>
            </w:pPr>
          </w:p>
          <w:p w14:paraId="40392281" w14:textId="77777777" w:rsidR="00943F2C" w:rsidRPr="00AE5856" w:rsidRDefault="00943F2C" w:rsidP="00943F2C">
            <w:pPr>
              <w:pStyle w:val="ListParagraph"/>
              <w:spacing w:before="120"/>
              <w:ind w:left="360"/>
              <w:rPr>
                <w:rFonts w:ascii="Arial" w:hAnsi="Arial" w:cs="Arial"/>
              </w:rPr>
            </w:pPr>
          </w:p>
          <w:p w14:paraId="40392282" w14:textId="77777777" w:rsidR="00943F2C" w:rsidRPr="00AE5856" w:rsidRDefault="00943F2C" w:rsidP="00943F2C">
            <w:pPr>
              <w:pStyle w:val="ListParagraph"/>
              <w:spacing w:before="120"/>
              <w:ind w:left="360"/>
              <w:rPr>
                <w:rFonts w:ascii="Arial" w:hAnsi="Arial" w:cs="Arial"/>
              </w:rPr>
            </w:pPr>
          </w:p>
          <w:p w14:paraId="40392283" w14:textId="77777777" w:rsidR="00943F2C" w:rsidRPr="00AE5856" w:rsidRDefault="00943F2C" w:rsidP="00943F2C">
            <w:pPr>
              <w:spacing w:before="120"/>
              <w:contextualSpacing/>
              <w:rPr>
                <w:rFonts w:ascii="Arial" w:hAnsi="Arial" w:cs="Arial"/>
              </w:rPr>
            </w:pPr>
          </w:p>
        </w:tc>
        <w:tc>
          <w:tcPr>
            <w:tcW w:w="6804" w:type="dxa"/>
          </w:tcPr>
          <w:p w14:paraId="538EDF38" w14:textId="43CA48DB" w:rsidR="00450171" w:rsidRPr="00AE5856" w:rsidRDefault="00943F2C" w:rsidP="00943F2C">
            <w:pPr>
              <w:spacing w:before="120"/>
              <w:contextualSpacing/>
              <w:rPr>
                <w:rFonts w:ascii="Arial" w:hAnsi="Arial" w:cs="Arial"/>
                <w:b/>
              </w:rPr>
            </w:pPr>
            <w:r w:rsidRPr="00AE5856">
              <w:rPr>
                <w:rFonts w:ascii="Arial" w:hAnsi="Arial" w:cs="Arial"/>
                <w:b/>
              </w:rPr>
              <w:t xml:space="preserve">Mild neglect </w:t>
            </w:r>
          </w:p>
          <w:p w14:paraId="40392285" w14:textId="77777777" w:rsidR="00943F2C" w:rsidRDefault="00943F2C" w:rsidP="00943F2C">
            <w:pPr>
              <w:spacing w:before="120"/>
              <w:contextualSpacing/>
              <w:rPr>
                <w:rFonts w:ascii="Arial" w:hAnsi="Arial" w:cs="Arial"/>
              </w:rPr>
            </w:pPr>
            <w:r w:rsidRPr="00AE5856">
              <w:rPr>
                <w:rFonts w:ascii="Arial" w:hAnsi="Arial" w:cs="Arial"/>
              </w:rPr>
              <w:t xml:space="preserve">Failure to provide care in one or two areas of basic needs, but most of the time a good quality of care is provided across the majority of the domains. </w:t>
            </w:r>
          </w:p>
          <w:p w14:paraId="2BD26473" w14:textId="77777777" w:rsidR="00450171" w:rsidRPr="00AE5856" w:rsidRDefault="00450171" w:rsidP="00943F2C">
            <w:pPr>
              <w:spacing w:before="120"/>
              <w:contextualSpacing/>
              <w:rPr>
                <w:rFonts w:ascii="Arial" w:hAnsi="Arial" w:cs="Arial"/>
                <w:b/>
              </w:rPr>
            </w:pPr>
          </w:p>
          <w:p w14:paraId="2B163F50" w14:textId="416466D8" w:rsidR="00450171" w:rsidRPr="00AE5856" w:rsidRDefault="00943F2C" w:rsidP="00943F2C">
            <w:pPr>
              <w:spacing w:before="120" w:after="120"/>
              <w:contextualSpacing/>
              <w:rPr>
                <w:rFonts w:ascii="Arial" w:hAnsi="Arial" w:cs="Arial"/>
                <w:b/>
              </w:rPr>
            </w:pPr>
            <w:r w:rsidRPr="00AE5856">
              <w:rPr>
                <w:rFonts w:ascii="Arial" w:hAnsi="Arial" w:cs="Arial"/>
                <w:b/>
              </w:rPr>
              <w:t xml:space="preserve">Moderate neglect </w:t>
            </w:r>
          </w:p>
          <w:p w14:paraId="40392287" w14:textId="77777777" w:rsidR="00943F2C" w:rsidRDefault="00943F2C" w:rsidP="00943F2C">
            <w:pPr>
              <w:spacing w:before="120" w:after="120"/>
              <w:contextualSpacing/>
              <w:rPr>
                <w:rFonts w:ascii="Arial" w:hAnsi="Arial" w:cs="Arial"/>
              </w:rPr>
            </w:pPr>
            <w:r w:rsidRPr="00AE5856">
              <w:rPr>
                <w:rFonts w:ascii="Arial" w:hAnsi="Arial" w:cs="Arial"/>
              </w:rPr>
              <w:t xml:space="preserve">Failure to provide good quality care across quite a number of the areas of the child’s needs some of the time. Can occur when less intrusive measures such as community or single agency interventions have failed, or some moderate harm to the child has or is likely to occur (for example, the child is consistently inappropriately dressed for the weather — wearing shorts and sandals in the middle of winter). </w:t>
            </w:r>
          </w:p>
          <w:p w14:paraId="4259D1F9" w14:textId="77777777" w:rsidR="00450171" w:rsidRPr="00AE5856" w:rsidRDefault="00450171" w:rsidP="00943F2C">
            <w:pPr>
              <w:spacing w:before="120" w:after="120"/>
              <w:contextualSpacing/>
              <w:rPr>
                <w:rFonts w:ascii="Arial" w:hAnsi="Arial" w:cs="Arial"/>
              </w:rPr>
            </w:pPr>
          </w:p>
          <w:p w14:paraId="0F879CFC" w14:textId="609E1682" w:rsidR="00450171" w:rsidRPr="00AE5856" w:rsidRDefault="00943F2C" w:rsidP="00943F2C">
            <w:pPr>
              <w:spacing w:before="120" w:after="120"/>
              <w:contextualSpacing/>
              <w:rPr>
                <w:rFonts w:ascii="Arial" w:hAnsi="Arial" w:cs="Arial"/>
                <w:b/>
              </w:rPr>
            </w:pPr>
            <w:r w:rsidRPr="00AE5856">
              <w:rPr>
                <w:rFonts w:ascii="Arial" w:hAnsi="Arial" w:cs="Arial"/>
                <w:b/>
              </w:rPr>
              <w:t xml:space="preserve">Severe neglect </w:t>
            </w:r>
          </w:p>
          <w:p w14:paraId="40392289" w14:textId="77777777" w:rsidR="00943F2C" w:rsidRPr="00AE5856" w:rsidRDefault="00943F2C" w:rsidP="00943F2C">
            <w:pPr>
              <w:spacing w:before="120" w:after="120"/>
              <w:contextualSpacing/>
              <w:rPr>
                <w:rFonts w:ascii="Arial" w:hAnsi="Arial" w:cs="Arial"/>
              </w:rPr>
            </w:pPr>
            <w:r w:rsidRPr="00AE5856">
              <w:rPr>
                <w:rFonts w:ascii="Arial" w:hAnsi="Arial" w:cs="Arial"/>
              </w:rPr>
              <w:t>Failure to provide good quality care across most of the child’s needs most of the time. Occurs when severe or long-term harm has been or is likely to be done to the child or the parents/ carers are unwilling or unable to engage in work.</w:t>
            </w:r>
            <w:r w:rsidRPr="00AE5856">
              <w:rPr>
                <w:rStyle w:val="EndnoteReference"/>
                <w:rFonts w:ascii="Arial" w:hAnsi="Arial" w:cs="Arial"/>
              </w:rPr>
              <w:endnoteReference w:id="4"/>
            </w:r>
          </w:p>
        </w:tc>
      </w:tr>
      <w:tr w:rsidR="00943F2C" w:rsidRPr="00AE5856" w14:paraId="4039228D" w14:textId="77777777" w:rsidTr="009D788C">
        <w:tc>
          <w:tcPr>
            <w:tcW w:w="2802" w:type="dxa"/>
          </w:tcPr>
          <w:p w14:paraId="4039228B" w14:textId="1BCF4A46" w:rsidR="00943F2C" w:rsidRPr="00450171" w:rsidRDefault="00450171" w:rsidP="00450171">
            <w:pPr>
              <w:rPr>
                <w:rFonts w:ascii="Arial" w:hAnsi="Arial" w:cs="Arial"/>
              </w:rPr>
            </w:pPr>
            <w:r>
              <w:rPr>
                <w:rFonts w:ascii="Arial" w:hAnsi="Arial" w:cs="Arial"/>
              </w:rPr>
              <w:t xml:space="preserve">15. </w:t>
            </w:r>
            <w:r w:rsidR="00943F2C" w:rsidRPr="00450171">
              <w:rPr>
                <w:rFonts w:ascii="Arial" w:hAnsi="Arial" w:cs="Arial"/>
              </w:rPr>
              <w:t>Chronic nature of the neglect</w:t>
            </w:r>
          </w:p>
        </w:tc>
        <w:tc>
          <w:tcPr>
            <w:tcW w:w="6804" w:type="dxa"/>
          </w:tcPr>
          <w:p w14:paraId="4039228C" w14:textId="77777777" w:rsidR="00943F2C" w:rsidRPr="00AE5856" w:rsidRDefault="00943F2C" w:rsidP="00943F2C">
            <w:pPr>
              <w:spacing w:after="120"/>
              <w:contextualSpacing/>
              <w:rPr>
                <w:rFonts w:ascii="Arial" w:hAnsi="Arial" w:cs="Arial"/>
              </w:rPr>
            </w:pPr>
            <w:r w:rsidRPr="00AE5856">
              <w:rPr>
                <w:rFonts w:ascii="Arial" w:hAnsi="Arial" w:cs="Arial"/>
              </w:rPr>
              <w:t>Does the statement state at what age the neglect started and the duration. Was this during a particularly vulnerable time for the child’s development? I.e. prior to 3.  Are there any elements of acute neglectful behaviour which increase the immediate risk i.e. supervisory?</w:t>
            </w:r>
          </w:p>
        </w:tc>
      </w:tr>
      <w:tr w:rsidR="00943F2C" w:rsidRPr="00AE5856" w14:paraId="40392291" w14:textId="77777777" w:rsidTr="00420296">
        <w:trPr>
          <w:trHeight w:val="708"/>
        </w:trPr>
        <w:tc>
          <w:tcPr>
            <w:tcW w:w="2802" w:type="dxa"/>
            <w:shd w:val="clear" w:color="auto" w:fill="FAD6BE"/>
            <w:vAlign w:val="center"/>
          </w:tcPr>
          <w:p w14:paraId="4039228F" w14:textId="33B5DD3F" w:rsidR="00943F2C" w:rsidRPr="00420296" w:rsidRDefault="00943F2C" w:rsidP="00943F2C">
            <w:pPr>
              <w:spacing w:before="120"/>
              <w:contextualSpacing/>
              <w:rPr>
                <w:rFonts w:ascii="Arial" w:hAnsi="Arial" w:cs="Arial"/>
                <w:b/>
              </w:rPr>
            </w:pPr>
            <w:r w:rsidRPr="00420296">
              <w:rPr>
                <w:rFonts w:ascii="Arial" w:hAnsi="Arial" w:cs="Arial"/>
                <w:b/>
              </w:rPr>
              <w:t>Impact on the child</w:t>
            </w:r>
          </w:p>
        </w:tc>
        <w:tc>
          <w:tcPr>
            <w:tcW w:w="6804" w:type="dxa"/>
            <w:shd w:val="clear" w:color="auto" w:fill="FAD6BE"/>
            <w:vAlign w:val="center"/>
          </w:tcPr>
          <w:p w14:paraId="40392290" w14:textId="77777777" w:rsidR="00943F2C" w:rsidRPr="00420296" w:rsidRDefault="00943F2C" w:rsidP="00943F2C">
            <w:pPr>
              <w:spacing w:before="120"/>
              <w:contextualSpacing/>
              <w:rPr>
                <w:rFonts w:ascii="Arial" w:hAnsi="Arial" w:cs="Arial"/>
              </w:rPr>
            </w:pPr>
            <w:r w:rsidRPr="00420296">
              <w:rPr>
                <w:rFonts w:ascii="Arial" w:hAnsi="Arial" w:cs="Arial"/>
              </w:rPr>
              <w:t>The LA SW needs to be able to articulate the impact of the neglect on the child’s physical, social or emotional development</w:t>
            </w:r>
          </w:p>
        </w:tc>
      </w:tr>
      <w:tr w:rsidR="00943F2C" w:rsidRPr="00AE5856" w14:paraId="40392294" w14:textId="77777777" w:rsidTr="00450171">
        <w:trPr>
          <w:trHeight w:val="975"/>
        </w:trPr>
        <w:tc>
          <w:tcPr>
            <w:tcW w:w="2802" w:type="dxa"/>
            <w:vAlign w:val="center"/>
          </w:tcPr>
          <w:p w14:paraId="40392292" w14:textId="5A0D2FAD" w:rsidR="00943F2C" w:rsidRPr="00450171" w:rsidRDefault="00450171" w:rsidP="00450171">
            <w:pPr>
              <w:rPr>
                <w:rFonts w:ascii="Arial" w:hAnsi="Arial" w:cs="Arial"/>
              </w:rPr>
            </w:pPr>
            <w:r>
              <w:rPr>
                <w:rFonts w:ascii="Arial" w:hAnsi="Arial" w:cs="Arial"/>
              </w:rPr>
              <w:t xml:space="preserve">16. </w:t>
            </w:r>
            <w:r w:rsidR="00943F2C" w:rsidRPr="00450171">
              <w:rPr>
                <w:rFonts w:ascii="Arial" w:hAnsi="Arial" w:cs="Arial"/>
              </w:rPr>
              <w:t xml:space="preserve">Physical </w:t>
            </w:r>
          </w:p>
        </w:tc>
        <w:tc>
          <w:tcPr>
            <w:tcW w:w="6804" w:type="dxa"/>
            <w:vAlign w:val="center"/>
          </w:tcPr>
          <w:p w14:paraId="40392293" w14:textId="77777777" w:rsidR="00943F2C" w:rsidRPr="00AE5856" w:rsidRDefault="00943F2C" w:rsidP="00943F2C">
            <w:pPr>
              <w:spacing w:after="120"/>
              <w:contextualSpacing/>
              <w:rPr>
                <w:rFonts w:ascii="Arial" w:hAnsi="Arial" w:cs="Arial"/>
              </w:rPr>
            </w:pPr>
            <w:r w:rsidRPr="00AE5856">
              <w:rPr>
                <w:rFonts w:ascii="Arial" w:hAnsi="Arial" w:cs="Arial"/>
              </w:rPr>
              <w:t>Has the child’s physical development been measured – if under 5yrs (in England) an Ages and Stages assessment should have been undertaken by the HV? Is this included? Is it recent?</w:t>
            </w:r>
          </w:p>
        </w:tc>
      </w:tr>
      <w:tr w:rsidR="00943F2C" w:rsidRPr="00AE5856" w14:paraId="40392297" w14:textId="77777777" w:rsidTr="00450171">
        <w:trPr>
          <w:trHeight w:val="975"/>
        </w:trPr>
        <w:tc>
          <w:tcPr>
            <w:tcW w:w="2802" w:type="dxa"/>
            <w:vAlign w:val="center"/>
          </w:tcPr>
          <w:p w14:paraId="40392295" w14:textId="75EFD2D4" w:rsidR="00943F2C" w:rsidRPr="00450171" w:rsidRDefault="00450171" w:rsidP="00450171">
            <w:pPr>
              <w:rPr>
                <w:rFonts w:ascii="Arial" w:hAnsi="Arial" w:cs="Arial"/>
              </w:rPr>
            </w:pPr>
            <w:r>
              <w:rPr>
                <w:rFonts w:ascii="Arial" w:hAnsi="Arial" w:cs="Arial"/>
              </w:rPr>
              <w:t xml:space="preserve">17. </w:t>
            </w:r>
            <w:r w:rsidR="00943F2C" w:rsidRPr="00450171">
              <w:rPr>
                <w:rFonts w:ascii="Arial" w:hAnsi="Arial" w:cs="Arial"/>
              </w:rPr>
              <w:t xml:space="preserve">Emotional </w:t>
            </w:r>
          </w:p>
        </w:tc>
        <w:tc>
          <w:tcPr>
            <w:tcW w:w="6804" w:type="dxa"/>
            <w:vAlign w:val="center"/>
          </w:tcPr>
          <w:p w14:paraId="40392296" w14:textId="77777777" w:rsidR="00943F2C" w:rsidRPr="00AE5856" w:rsidRDefault="00943F2C" w:rsidP="00943F2C">
            <w:pPr>
              <w:spacing w:after="120"/>
              <w:contextualSpacing/>
              <w:rPr>
                <w:rFonts w:ascii="Arial" w:hAnsi="Arial" w:cs="Arial"/>
              </w:rPr>
            </w:pPr>
            <w:r w:rsidRPr="00AE5856">
              <w:rPr>
                <w:rFonts w:ascii="Arial" w:hAnsi="Arial" w:cs="Arial"/>
              </w:rPr>
              <w:t xml:space="preserve">Has the emotional impact on the child been described?  A Strength and Difficulties Questionnaire is one way of showing this. Has this been undertaken have the impact been articulated. </w:t>
            </w:r>
          </w:p>
        </w:tc>
      </w:tr>
      <w:tr w:rsidR="00943F2C" w:rsidRPr="00AE5856" w14:paraId="4039229A" w14:textId="77777777" w:rsidTr="008C1003">
        <w:trPr>
          <w:trHeight w:val="690"/>
        </w:trPr>
        <w:tc>
          <w:tcPr>
            <w:tcW w:w="2802" w:type="dxa"/>
            <w:vAlign w:val="center"/>
          </w:tcPr>
          <w:p w14:paraId="40392298" w14:textId="68F5C182" w:rsidR="00943F2C" w:rsidRPr="00450171" w:rsidRDefault="00450171" w:rsidP="00450171">
            <w:pPr>
              <w:rPr>
                <w:rFonts w:ascii="Arial" w:hAnsi="Arial" w:cs="Arial"/>
              </w:rPr>
            </w:pPr>
            <w:r>
              <w:rPr>
                <w:rFonts w:ascii="Arial" w:hAnsi="Arial" w:cs="Arial"/>
              </w:rPr>
              <w:t>18. Lived e</w:t>
            </w:r>
            <w:r w:rsidR="00943F2C" w:rsidRPr="00450171">
              <w:rPr>
                <w:rFonts w:ascii="Arial" w:hAnsi="Arial" w:cs="Arial"/>
              </w:rPr>
              <w:t>xperience</w:t>
            </w:r>
          </w:p>
        </w:tc>
        <w:tc>
          <w:tcPr>
            <w:tcW w:w="6804" w:type="dxa"/>
            <w:vAlign w:val="center"/>
          </w:tcPr>
          <w:p w14:paraId="40392299" w14:textId="77777777" w:rsidR="00943F2C" w:rsidRPr="00AE5856" w:rsidRDefault="00943F2C" w:rsidP="00943F2C">
            <w:pPr>
              <w:spacing w:after="120"/>
              <w:contextualSpacing/>
              <w:rPr>
                <w:rFonts w:ascii="Arial" w:hAnsi="Arial" w:cs="Arial"/>
              </w:rPr>
            </w:pPr>
            <w:r w:rsidRPr="00AE5856">
              <w:rPr>
                <w:rFonts w:ascii="Arial" w:hAnsi="Arial" w:cs="Arial"/>
              </w:rPr>
              <w:t>Has the child’s day been described? Has the parent been asked for their view of their child’s day – are there discrepancies</w:t>
            </w:r>
          </w:p>
        </w:tc>
      </w:tr>
      <w:tr w:rsidR="00943F2C" w:rsidRPr="00AE5856" w14:paraId="4039229E" w14:textId="77777777" w:rsidTr="00420296">
        <w:tc>
          <w:tcPr>
            <w:tcW w:w="2802" w:type="dxa"/>
            <w:shd w:val="clear" w:color="auto" w:fill="FAD6BE"/>
            <w:vAlign w:val="center"/>
          </w:tcPr>
          <w:p w14:paraId="4039229B" w14:textId="77777777" w:rsidR="00943F2C" w:rsidRPr="00420296" w:rsidRDefault="00943F2C" w:rsidP="00943F2C">
            <w:pPr>
              <w:spacing w:before="120" w:after="120"/>
              <w:contextualSpacing/>
              <w:rPr>
                <w:rFonts w:ascii="Arial" w:hAnsi="Arial" w:cs="Arial"/>
                <w:b/>
              </w:rPr>
            </w:pPr>
            <w:r w:rsidRPr="00420296">
              <w:rPr>
                <w:rFonts w:ascii="Arial" w:hAnsi="Arial" w:cs="Arial"/>
                <w:b/>
              </w:rPr>
              <w:t>Parental issues</w:t>
            </w:r>
            <w:r w:rsidRPr="00420296">
              <w:rPr>
                <w:rStyle w:val="EndnoteReference"/>
                <w:rFonts w:ascii="Arial" w:hAnsi="Arial" w:cs="Arial"/>
                <w:b/>
              </w:rPr>
              <w:endnoteReference w:id="5"/>
            </w:r>
            <w:r w:rsidRPr="00420296">
              <w:rPr>
                <w:rStyle w:val="EndnoteReference"/>
                <w:rFonts w:ascii="Arial" w:hAnsi="Arial" w:cs="Arial"/>
                <w:b/>
              </w:rPr>
              <w:endnoteReference w:id="6"/>
            </w:r>
          </w:p>
          <w:p w14:paraId="4039229C" w14:textId="5CCB5F64" w:rsidR="00943F2C" w:rsidRPr="00420296" w:rsidRDefault="008C1003" w:rsidP="00943F2C">
            <w:pPr>
              <w:spacing w:before="120" w:after="120"/>
              <w:contextualSpacing/>
              <w:rPr>
                <w:rFonts w:ascii="Arial" w:hAnsi="Arial" w:cs="Arial"/>
              </w:rPr>
            </w:pPr>
            <w:r w:rsidRPr="00420296">
              <w:rPr>
                <w:rFonts w:ascii="Arial" w:hAnsi="Arial" w:cs="Arial"/>
                <w:b/>
              </w:rPr>
              <w:t>r</w:t>
            </w:r>
            <w:r w:rsidR="00943F2C" w:rsidRPr="00420296">
              <w:rPr>
                <w:rFonts w:ascii="Arial" w:hAnsi="Arial" w:cs="Arial"/>
                <w:b/>
              </w:rPr>
              <w:t>isk factors</w:t>
            </w:r>
          </w:p>
        </w:tc>
        <w:tc>
          <w:tcPr>
            <w:tcW w:w="6804" w:type="dxa"/>
            <w:shd w:val="clear" w:color="auto" w:fill="FAD6BE"/>
            <w:vAlign w:val="center"/>
          </w:tcPr>
          <w:p w14:paraId="4039229D" w14:textId="51E19B9A" w:rsidR="00943F2C" w:rsidRPr="00420296" w:rsidRDefault="00943F2C" w:rsidP="00943F2C">
            <w:pPr>
              <w:spacing w:before="120" w:after="120"/>
              <w:contextualSpacing/>
              <w:rPr>
                <w:rFonts w:ascii="Arial" w:hAnsi="Arial" w:cs="Arial"/>
              </w:rPr>
            </w:pPr>
            <w:r w:rsidRPr="00420296">
              <w:rPr>
                <w:rFonts w:ascii="Arial" w:hAnsi="Arial" w:cs="Arial"/>
              </w:rPr>
              <w:t xml:space="preserve">Neglect is often </w:t>
            </w:r>
            <w:r w:rsidR="00450171" w:rsidRPr="00420296">
              <w:rPr>
                <w:rFonts w:ascii="Arial" w:hAnsi="Arial" w:cs="Arial"/>
              </w:rPr>
              <w:t>the outcome of parental issues.</w:t>
            </w:r>
            <w:r w:rsidRPr="00420296">
              <w:rPr>
                <w:rFonts w:ascii="Arial" w:hAnsi="Arial" w:cs="Arial"/>
              </w:rPr>
              <w:t xml:space="preserve"> The impact of these on the parents’ ability to look after their child should be described. It’s not enough to say there is an issue, the impact on their ability to parent needs to be described. It should explain ‘the so what’ question. Have standardised measures been included to measure the level of the issue. It’s important to articulate any acute risk factors which could at any point increase the immediate risk to the child, alongside the enduring risk factors which may be longer term.</w:t>
            </w:r>
          </w:p>
        </w:tc>
      </w:tr>
      <w:tr w:rsidR="00943F2C" w:rsidRPr="00AE5856" w14:paraId="403922A9" w14:textId="77777777" w:rsidTr="008C1003">
        <w:tc>
          <w:tcPr>
            <w:tcW w:w="2802" w:type="dxa"/>
            <w:vAlign w:val="center"/>
          </w:tcPr>
          <w:p w14:paraId="403922A1" w14:textId="1D121D98" w:rsidR="00943F2C" w:rsidRPr="008C1003" w:rsidRDefault="008C1003" w:rsidP="008C1003">
            <w:pPr>
              <w:autoSpaceDE w:val="0"/>
              <w:autoSpaceDN w:val="0"/>
              <w:adjustRightInd w:val="0"/>
              <w:contextualSpacing/>
              <w:rPr>
                <w:rFonts w:ascii="Arial" w:eastAsia="ヒラギノ角ゴ Pro W3" w:hAnsi="Arial" w:cs="Arial"/>
                <w:lang w:eastAsia="en-GB"/>
              </w:rPr>
            </w:pPr>
            <w:r>
              <w:rPr>
                <w:rFonts w:ascii="Arial" w:hAnsi="Arial" w:cs="Arial"/>
                <w:bCs/>
              </w:rPr>
              <w:t>19.Situational risk f</w:t>
            </w:r>
            <w:r w:rsidR="00943F2C" w:rsidRPr="00AE5856">
              <w:rPr>
                <w:rFonts w:ascii="Arial" w:hAnsi="Arial" w:cs="Arial"/>
                <w:bCs/>
              </w:rPr>
              <w:t>actors</w:t>
            </w:r>
            <w:r w:rsidR="00943F2C" w:rsidRPr="00AE5856">
              <w:rPr>
                <w:rStyle w:val="EndnoteReference"/>
                <w:rFonts w:ascii="Arial" w:hAnsi="Arial" w:cs="Arial"/>
                <w:bCs/>
              </w:rPr>
              <w:endnoteReference w:id="7"/>
            </w:r>
          </w:p>
        </w:tc>
        <w:tc>
          <w:tcPr>
            <w:tcW w:w="6804" w:type="dxa"/>
          </w:tcPr>
          <w:p w14:paraId="403922A2" w14:textId="77777777" w:rsidR="00943F2C" w:rsidRPr="00AE5856" w:rsidRDefault="00943F2C" w:rsidP="00943F2C">
            <w:pPr>
              <w:pStyle w:val="ListParagraph"/>
              <w:numPr>
                <w:ilvl w:val="0"/>
                <w:numId w:val="20"/>
              </w:numPr>
              <w:autoSpaceDE w:val="0"/>
              <w:autoSpaceDN w:val="0"/>
              <w:adjustRightInd w:val="0"/>
              <w:rPr>
                <w:rFonts w:ascii="Arial" w:hAnsi="Arial" w:cs="Arial"/>
              </w:rPr>
            </w:pPr>
            <w:r w:rsidRPr="00AE5856">
              <w:rPr>
                <w:rFonts w:ascii="Arial" w:hAnsi="Arial" w:cs="Arial"/>
              </w:rPr>
              <w:t>Acute life stress</w:t>
            </w:r>
          </w:p>
          <w:p w14:paraId="403922A3" w14:textId="77777777" w:rsidR="00943F2C" w:rsidRPr="00AE5856" w:rsidRDefault="00943F2C" w:rsidP="00943F2C">
            <w:pPr>
              <w:pStyle w:val="ListParagraph"/>
              <w:numPr>
                <w:ilvl w:val="0"/>
                <w:numId w:val="20"/>
              </w:numPr>
              <w:autoSpaceDE w:val="0"/>
              <w:autoSpaceDN w:val="0"/>
              <w:adjustRightInd w:val="0"/>
              <w:rPr>
                <w:rFonts w:ascii="Arial" w:hAnsi="Arial" w:cs="Arial"/>
              </w:rPr>
            </w:pPr>
            <w:r w:rsidRPr="00AE5856">
              <w:rPr>
                <w:rFonts w:ascii="Arial" w:hAnsi="Arial" w:cs="Arial"/>
              </w:rPr>
              <w:t>Any underlying neglectful behaviour which may lead to immediate harm i.e. supervisory, co sleeping</w:t>
            </w:r>
          </w:p>
          <w:p w14:paraId="403922A4"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Acute mental health &amp; physical</w:t>
            </w:r>
          </w:p>
          <w:p w14:paraId="403922A5"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health crises</w:t>
            </w:r>
          </w:p>
          <w:p w14:paraId="403922A6"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Acute school problems</w:t>
            </w:r>
          </w:p>
          <w:p w14:paraId="403922A7"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lastRenderedPageBreak/>
              <w:t>Acute family relationship conflict</w:t>
            </w:r>
          </w:p>
          <w:p w14:paraId="403922A8" w14:textId="77777777" w:rsidR="00943F2C" w:rsidRPr="00AE5856" w:rsidRDefault="00943F2C" w:rsidP="00943F2C">
            <w:pPr>
              <w:autoSpaceDE w:val="0"/>
              <w:autoSpaceDN w:val="0"/>
              <w:adjustRightInd w:val="0"/>
              <w:spacing w:after="120"/>
              <w:contextualSpacing/>
              <w:rPr>
                <w:rFonts w:ascii="Arial" w:hAnsi="Arial" w:cs="Arial"/>
                <w:i/>
              </w:rPr>
            </w:pPr>
            <w:r w:rsidRPr="00AE5856">
              <w:rPr>
                <w:rFonts w:ascii="Arial" w:hAnsi="Arial" w:cs="Arial"/>
                <w:i/>
              </w:rPr>
              <w:t>There are a number of standardised tools which may help articulate the scale of the above issue.  Depression/ Anxiety and Stress Scale measures mental health issues (</w:t>
            </w:r>
            <w:proofErr w:type="spellStart"/>
            <w:r w:rsidRPr="00AE5856">
              <w:rPr>
                <w:rFonts w:ascii="Arial" w:hAnsi="Arial" w:cs="Arial"/>
                <w:i/>
              </w:rPr>
              <w:t>DoH</w:t>
            </w:r>
            <w:proofErr w:type="spellEnd"/>
            <w:r w:rsidRPr="00AE5856">
              <w:rPr>
                <w:rFonts w:ascii="Arial" w:hAnsi="Arial" w:cs="Arial"/>
                <w:i/>
              </w:rPr>
              <w:t xml:space="preserve"> Scales and Measures toolkit)</w:t>
            </w:r>
          </w:p>
        </w:tc>
      </w:tr>
      <w:tr w:rsidR="00943F2C" w:rsidRPr="00AE5856" w14:paraId="403922B4" w14:textId="77777777" w:rsidTr="008C1003">
        <w:tc>
          <w:tcPr>
            <w:tcW w:w="2802" w:type="dxa"/>
            <w:vAlign w:val="center"/>
          </w:tcPr>
          <w:p w14:paraId="403922AA" w14:textId="4CDEDEB1" w:rsidR="00943F2C" w:rsidRPr="00AE5856" w:rsidRDefault="008C1003" w:rsidP="00943F2C">
            <w:pPr>
              <w:pStyle w:val="ListParagraph"/>
              <w:numPr>
                <w:ilvl w:val="0"/>
                <w:numId w:val="41"/>
              </w:numPr>
              <w:autoSpaceDE w:val="0"/>
              <w:autoSpaceDN w:val="0"/>
              <w:adjustRightInd w:val="0"/>
              <w:rPr>
                <w:rFonts w:ascii="Arial" w:hAnsi="Arial" w:cs="Arial"/>
                <w:bCs/>
              </w:rPr>
            </w:pPr>
            <w:r>
              <w:rPr>
                <w:rFonts w:ascii="Arial" w:hAnsi="Arial" w:cs="Arial"/>
                <w:bCs/>
              </w:rPr>
              <w:lastRenderedPageBreak/>
              <w:t>Enduring risk f</w:t>
            </w:r>
            <w:r w:rsidR="00943F2C" w:rsidRPr="00AE5856">
              <w:rPr>
                <w:rFonts w:ascii="Arial" w:hAnsi="Arial" w:cs="Arial"/>
                <w:bCs/>
              </w:rPr>
              <w:t>actors</w:t>
            </w:r>
          </w:p>
        </w:tc>
        <w:tc>
          <w:tcPr>
            <w:tcW w:w="6804" w:type="dxa"/>
          </w:tcPr>
          <w:p w14:paraId="403922AB" w14:textId="77777777" w:rsidR="00943F2C" w:rsidRPr="00AE5856" w:rsidRDefault="00943F2C" w:rsidP="00943F2C">
            <w:pPr>
              <w:pStyle w:val="ListParagraph"/>
              <w:numPr>
                <w:ilvl w:val="0"/>
                <w:numId w:val="22"/>
              </w:numPr>
              <w:autoSpaceDE w:val="0"/>
              <w:autoSpaceDN w:val="0"/>
              <w:adjustRightInd w:val="0"/>
              <w:rPr>
                <w:rFonts w:ascii="Arial" w:hAnsi="Arial" w:cs="Arial"/>
              </w:rPr>
            </w:pPr>
            <w:r w:rsidRPr="00AE5856">
              <w:rPr>
                <w:rFonts w:ascii="Arial" w:hAnsi="Arial" w:cs="Arial"/>
              </w:rPr>
              <w:t>Child behaviour, mental health or physical</w:t>
            </w:r>
          </w:p>
          <w:p w14:paraId="403922AC"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health problems</w:t>
            </w:r>
          </w:p>
          <w:p w14:paraId="403922AD"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Caregiver mental health &amp; physical health</w:t>
            </w:r>
          </w:p>
          <w:p w14:paraId="403922AE"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problems, or substance abuse</w:t>
            </w:r>
          </w:p>
          <w:p w14:paraId="403922AF"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Impaired caregiver-child relationship</w:t>
            </w:r>
          </w:p>
          <w:p w14:paraId="403922B0"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Family conflict</w:t>
            </w:r>
          </w:p>
          <w:p w14:paraId="403922B1"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Social isolation</w:t>
            </w:r>
          </w:p>
          <w:p w14:paraId="403922B2"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Everyday stress</w:t>
            </w:r>
          </w:p>
          <w:p w14:paraId="403922B3" w14:textId="77777777" w:rsidR="00943F2C" w:rsidRPr="00AE5856" w:rsidRDefault="00943F2C" w:rsidP="00943F2C">
            <w:pPr>
              <w:autoSpaceDE w:val="0"/>
              <w:autoSpaceDN w:val="0"/>
              <w:adjustRightInd w:val="0"/>
              <w:spacing w:after="120"/>
              <w:contextualSpacing/>
              <w:rPr>
                <w:rFonts w:ascii="Arial" w:hAnsi="Arial" w:cs="Arial"/>
                <w:i/>
              </w:rPr>
            </w:pPr>
            <w:r w:rsidRPr="00AE5856">
              <w:rPr>
                <w:rFonts w:ascii="Arial" w:hAnsi="Arial" w:cs="Arial"/>
                <w:i/>
              </w:rPr>
              <w:t>The Alcohol or drug audit can be used to scale the alcohol issues. Daily Hassles Scale (</w:t>
            </w:r>
            <w:proofErr w:type="spellStart"/>
            <w:r w:rsidRPr="00AE5856">
              <w:rPr>
                <w:rFonts w:ascii="Arial" w:hAnsi="Arial" w:cs="Arial"/>
                <w:i/>
              </w:rPr>
              <w:t>DoH</w:t>
            </w:r>
            <w:proofErr w:type="spellEnd"/>
            <w:r w:rsidRPr="00AE5856">
              <w:rPr>
                <w:rFonts w:ascii="Arial" w:hAnsi="Arial" w:cs="Arial"/>
                <w:i/>
              </w:rPr>
              <w:t>) can help describe the daily challenges this family could be facing. The GCP2 will help with describing the parent child relationship.</w:t>
            </w:r>
          </w:p>
        </w:tc>
      </w:tr>
      <w:tr w:rsidR="00943F2C" w:rsidRPr="00AE5856" w14:paraId="403922BB" w14:textId="77777777" w:rsidTr="008C1003">
        <w:tc>
          <w:tcPr>
            <w:tcW w:w="2802" w:type="dxa"/>
            <w:vAlign w:val="center"/>
          </w:tcPr>
          <w:p w14:paraId="403922B5" w14:textId="6DAB2095" w:rsidR="00943F2C" w:rsidRPr="00AE5856" w:rsidRDefault="008C1003" w:rsidP="00943F2C">
            <w:pPr>
              <w:pStyle w:val="ListParagraph"/>
              <w:numPr>
                <w:ilvl w:val="0"/>
                <w:numId w:val="41"/>
              </w:numPr>
              <w:autoSpaceDE w:val="0"/>
              <w:autoSpaceDN w:val="0"/>
              <w:adjustRightInd w:val="0"/>
              <w:rPr>
                <w:rFonts w:ascii="Arial" w:hAnsi="Arial" w:cs="Arial"/>
                <w:bCs/>
              </w:rPr>
            </w:pPr>
            <w:r>
              <w:rPr>
                <w:rFonts w:ascii="Arial" w:hAnsi="Arial" w:cs="Arial"/>
                <w:bCs/>
              </w:rPr>
              <w:t>Underlying risk f</w:t>
            </w:r>
            <w:r w:rsidR="00943F2C" w:rsidRPr="00AE5856">
              <w:rPr>
                <w:rFonts w:ascii="Arial" w:hAnsi="Arial" w:cs="Arial"/>
                <w:bCs/>
              </w:rPr>
              <w:t>actors</w:t>
            </w:r>
          </w:p>
        </w:tc>
        <w:tc>
          <w:tcPr>
            <w:tcW w:w="6804" w:type="dxa"/>
          </w:tcPr>
          <w:p w14:paraId="403922B6"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Poverty</w:t>
            </w:r>
          </w:p>
          <w:p w14:paraId="403922B7"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Caregiver childhood adversity</w:t>
            </w:r>
          </w:p>
          <w:p w14:paraId="403922B8" w14:textId="77777777" w:rsidR="00943F2C" w:rsidRPr="00AE5856" w:rsidRDefault="00943F2C" w:rsidP="00943F2C">
            <w:pPr>
              <w:pStyle w:val="ListParagraph"/>
              <w:numPr>
                <w:ilvl w:val="0"/>
                <w:numId w:val="18"/>
              </w:numPr>
              <w:autoSpaceDE w:val="0"/>
              <w:autoSpaceDN w:val="0"/>
              <w:adjustRightInd w:val="0"/>
              <w:rPr>
                <w:rFonts w:ascii="Arial" w:hAnsi="Arial" w:cs="Arial"/>
              </w:rPr>
            </w:pPr>
            <w:r w:rsidRPr="00AE5856">
              <w:rPr>
                <w:rFonts w:ascii="Arial" w:hAnsi="Arial" w:cs="Arial"/>
              </w:rPr>
              <w:t>Experiencing racism</w:t>
            </w:r>
          </w:p>
          <w:p w14:paraId="403922B9" w14:textId="77777777" w:rsidR="00943F2C" w:rsidRPr="00AE5856" w:rsidRDefault="00943F2C" w:rsidP="00943F2C">
            <w:pPr>
              <w:pStyle w:val="ListParagraph"/>
              <w:numPr>
                <w:ilvl w:val="0"/>
                <w:numId w:val="18"/>
              </w:numPr>
              <w:rPr>
                <w:rFonts w:ascii="Arial" w:hAnsi="Arial" w:cs="Arial"/>
              </w:rPr>
            </w:pPr>
            <w:r w:rsidRPr="00AE5856">
              <w:rPr>
                <w:rFonts w:ascii="Arial" w:hAnsi="Arial" w:cs="Arial"/>
              </w:rPr>
              <w:t>Violence in the community</w:t>
            </w:r>
          </w:p>
          <w:p w14:paraId="403922BA" w14:textId="77777777" w:rsidR="00943F2C" w:rsidRPr="00AE5856" w:rsidRDefault="00943F2C" w:rsidP="00943F2C">
            <w:pPr>
              <w:spacing w:after="120"/>
              <w:contextualSpacing/>
              <w:rPr>
                <w:rFonts w:ascii="Arial" w:eastAsia="ヒラギノ角ゴ Pro W3" w:hAnsi="Arial" w:cs="Arial"/>
                <w:lang w:eastAsia="en-GB"/>
              </w:rPr>
            </w:pPr>
            <w:r w:rsidRPr="00AE5856">
              <w:rPr>
                <w:rFonts w:ascii="Arial" w:hAnsi="Arial" w:cs="Arial"/>
                <w:i/>
              </w:rPr>
              <w:t>Is there some evidence of a short biography for the parent(s)?</w:t>
            </w:r>
          </w:p>
        </w:tc>
      </w:tr>
      <w:tr w:rsidR="00943F2C" w:rsidRPr="00AE5856" w14:paraId="403922CC" w14:textId="77777777" w:rsidTr="008C1003">
        <w:trPr>
          <w:trHeight w:val="4395"/>
        </w:trPr>
        <w:tc>
          <w:tcPr>
            <w:tcW w:w="2802" w:type="dxa"/>
            <w:vAlign w:val="center"/>
          </w:tcPr>
          <w:p w14:paraId="403922BC" w14:textId="77777777" w:rsidR="00943F2C" w:rsidRPr="00AE5856" w:rsidRDefault="00943F2C" w:rsidP="00943F2C">
            <w:pPr>
              <w:pStyle w:val="ListParagraph"/>
              <w:numPr>
                <w:ilvl w:val="0"/>
                <w:numId w:val="41"/>
              </w:numPr>
              <w:rPr>
                <w:rFonts w:ascii="Arial" w:eastAsia="ヒラギノ角ゴ Pro W3" w:hAnsi="Arial" w:cs="Arial"/>
                <w:lang w:eastAsia="en-GB"/>
              </w:rPr>
            </w:pPr>
            <w:r w:rsidRPr="00AE5856">
              <w:rPr>
                <w:rFonts w:ascii="Arial" w:eastAsia="ヒラギノ角ゴ Pro W3" w:hAnsi="Arial" w:cs="Arial"/>
                <w:lang w:eastAsia="en-GB"/>
              </w:rPr>
              <w:t xml:space="preserve">Areas particularly relevant in neglect </w:t>
            </w:r>
          </w:p>
          <w:p w14:paraId="403922BD" w14:textId="77777777" w:rsidR="00943F2C" w:rsidRPr="00AE5856" w:rsidRDefault="00943F2C" w:rsidP="00943F2C">
            <w:pPr>
              <w:autoSpaceDE w:val="0"/>
              <w:autoSpaceDN w:val="0"/>
              <w:adjustRightInd w:val="0"/>
              <w:contextualSpacing/>
              <w:rPr>
                <w:rFonts w:ascii="Arial" w:hAnsi="Arial" w:cs="Arial"/>
                <w:bCs/>
              </w:rPr>
            </w:pPr>
          </w:p>
        </w:tc>
        <w:tc>
          <w:tcPr>
            <w:tcW w:w="6804" w:type="dxa"/>
            <w:vAlign w:val="center"/>
          </w:tcPr>
          <w:p w14:paraId="403922BE"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Poverty</w:t>
            </w:r>
          </w:p>
          <w:p w14:paraId="403922BF"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Domestic abuse</w:t>
            </w:r>
          </w:p>
          <w:p w14:paraId="403922C0"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Social isolation/stress</w:t>
            </w:r>
          </w:p>
          <w:p w14:paraId="403922C1"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Relocate frequently, distancing themselves both geographically and emotionally</w:t>
            </w:r>
          </w:p>
          <w:p w14:paraId="403922C2" w14:textId="77777777" w:rsidR="00943F2C" w:rsidRPr="00AE5856" w:rsidRDefault="00943F2C" w:rsidP="00943F2C">
            <w:pPr>
              <w:pStyle w:val="ListParagraph"/>
              <w:numPr>
                <w:ilvl w:val="0"/>
                <w:numId w:val="19"/>
              </w:numPr>
              <w:ind w:left="360"/>
              <w:rPr>
                <w:rFonts w:ascii="Arial" w:hAnsi="Arial" w:cs="Arial"/>
              </w:rPr>
            </w:pPr>
            <w:r w:rsidRPr="00AE5856">
              <w:rPr>
                <w:rFonts w:ascii="Arial" w:eastAsia="ヒラギノ角ゴ Pro W3" w:hAnsi="Arial" w:cs="Arial"/>
                <w:lang w:eastAsia="en-GB"/>
              </w:rPr>
              <w:t>Substance misuse</w:t>
            </w:r>
          </w:p>
          <w:p w14:paraId="403922C3"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Mental illness</w:t>
            </w:r>
          </w:p>
          <w:p w14:paraId="403922C4"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Learning difficulties</w:t>
            </w:r>
          </w:p>
          <w:p w14:paraId="403922C5"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Poor attachment histories of parents</w:t>
            </w:r>
          </w:p>
          <w:p w14:paraId="403922C6"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Poor psychological attitudes to children behaviour and quality or relationship</w:t>
            </w:r>
          </w:p>
          <w:p w14:paraId="403922C7"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Evidence of apathetic and believe  that their efforts are futile</w:t>
            </w:r>
          </w:p>
          <w:p w14:paraId="403922C8"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Poor coping skills</w:t>
            </w:r>
          </w:p>
          <w:p w14:paraId="403922C9" w14:textId="77777777" w:rsidR="00943F2C" w:rsidRPr="00AE5856" w:rsidRDefault="00943F2C" w:rsidP="00943F2C">
            <w:pPr>
              <w:pStyle w:val="ListParagraph"/>
              <w:numPr>
                <w:ilvl w:val="0"/>
                <w:numId w:val="19"/>
              </w:numPr>
              <w:ind w:left="360"/>
              <w:rPr>
                <w:rFonts w:ascii="Arial" w:eastAsia="ヒラギノ角ゴ Pro W3" w:hAnsi="Arial" w:cs="Arial"/>
                <w:lang w:eastAsia="en-GB"/>
              </w:rPr>
            </w:pPr>
            <w:r w:rsidRPr="00AE5856">
              <w:rPr>
                <w:rFonts w:ascii="Arial" w:eastAsia="ヒラギノ角ゴ Pro W3" w:hAnsi="Arial" w:cs="Arial"/>
                <w:lang w:eastAsia="en-GB"/>
              </w:rPr>
              <w:t>Little social and emotional support</w:t>
            </w:r>
          </w:p>
          <w:p w14:paraId="2E1F624C" w14:textId="77777777" w:rsidR="008C1003" w:rsidRPr="008C1003" w:rsidRDefault="00943F2C" w:rsidP="008C1003">
            <w:pPr>
              <w:pStyle w:val="ListParagraph"/>
              <w:numPr>
                <w:ilvl w:val="0"/>
                <w:numId w:val="19"/>
              </w:numPr>
              <w:ind w:left="360"/>
              <w:rPr>
                <w:rFonts w:ascii="Arial" w:hAnsi="Arial" w:cs="Arial"/>
              </w:rPr>
            </w:pPr>
            <w:r w:rsidRPr="00AE5856">
              <w:rPr>
                <w:rFonts w:ascii="Arial" w:eastAsia="ヒラギノ角ゴ Pro W3" w:hAnsi="Arial" w:cs="Arial"/>
                <w:lang w:eastAsia="en-GB"/>
              </w:rPr>
              <w:t>Interact with children infrequently</w:t>
            </w:r>
          </w:p>
          <w:p w14:paraId="403922CB" w14:textId="050ACC23" w:rsidR="00943F2C" w:rsidRPr="008C1003" w:rsidRDefault="00943F2C" w:rsidP="008C1003">
            <w:pPr>
              <w:rPr>
                <w:rFonts w:ascii="Arial" w:hAnsi="Arial" w:cs="Arial"/>
              </w:rPr>
            </w:pPr>
            <w:r w:rsidRPr="008C1003">
              <w:rPr>
                <w:rFonts w:ascii="Arial" w:eastAsia="ヒラギノ角ゴ Pro W3" w:hAnsi="Arial" w:cs="Arial"/>
                <w:lang w:eastAsia="en-GB"/>
              </w:rPr>
              <w:t>Context – own history, patterns of engagement</w:t>
            </w:r>
          </w:p>
        </w:tc>
      </w:tr>
      <w:tr w:rsidR="00420296" w:rsidRPr="00AE5856" w14:paraId="403922CF" w14:textId="77777777" w:rsidTr="009D57B5">
        <w:trPr>
          <w:trHeight w:val="418"/>
        </w:trPr>
        <w:tc>
          <w:tcPr>
            <w:tcW w:w="9606" w:type="dxa"/>
            <w:gridSpan w:val="2"/>
            <w:shd w:val="clear" w:color="auto" w:fill="ED7D31"/>
            <w:vAlign w:val="center"/>
          </w:tcPr>
          <w:p w14:paraId="403922CE" w14:textId="796984D9" w:rsidR="00420296" w:rsidRPr="00420296" w:rsidRDefault="00420296" w:rsidP="00943F2C">
            <w:pPr>
              <w:spacing w:before="120" w:after="120"/>
              <w:contextualSpacing/>
              <w:jc w:val="center"/>
              <w:rPr>
                <w:rFonts w:ascii="Arial" w:hAnsi="Arial" w:cs="Arial"/>
                <w:color w:val="FFFFFF" w:themeColor="background1"/>
              </w:rPr>
            </w:pPr>
            <w:r w:rsidRPr="00420296">
              <w:rPr>
                <w:rFonts w:ascii="Arial" w:eastAsia="ヒラギノ角ゴ Pro W3" w:hAnsi="Arial" w:cs="Arial"/>
                <w:b/>
                <w:color w:val="FFFFFF" w:themeColor="background1"/>
                <w:lang w:eastAsia="en-GB"/>
              </w:rPr>
              <w:t>Capacity/capability</w:t>
            </w:r>
          </w:p>
        </w:tc>
      </w:tr>
      <w:tr w:rsidR="00943F2C" w:rsidRPr="00AE5856" w14:paraId="403922D4" w14:textId="77777777" w:rsidTr="008C1003">
        <w:tc>
          <w:tcPr>
            <w:tcW w:w="2802" w:type="dxa"/>
            <w:vAlign w:val="center"/>
          </w:tcPr>
          <w:p w14:paraId="403922D2" w14:textId="04D4A69A" w:rsidR="00943F2C" w:rsidRPr="008C1003" w:rsidRDefault="008C1003" w:rsidP="00943F2C">
            <w:pPr>
              <w:pStyle w:val="ListParagraph"/>
              <w:numPr>
                <w:ilvl w:val="0"/>
                <w:numId w:val="25"/>
              </w:numPr>
              <w:rPr>
                <w:rFonts w:ascii="Arial" w:eastAsia="ヒラギノ角ゴ Pro W3" w:hAnsi="Arial" w:cs="Arial"/>
                <w:lang w:eastAsia="en-GB"/>
              </w:rPr>
            </w:pPr>
            <w:r>
              <w:rPr>
                <w:rFonts w:ascii="Arial" w:eastAsia="ヒラギノ角ゴ Pro W3" w:hAnsi="Arial" w:cs="Arial"/>
                <w:lang w:eastAsia="en-GB"/>
              </w:rPr>
              <w:t>Current c</w:t>
            </w:r>
            <w:r w:rsidR="00943F2C" w:rsidRPr="00AE5856">
              <w:rPr>
                <w:rFonts w:ascii="Arial" w:eastAsia="ヒラギノ角ゴ Pro W3" w:hAnsi="Arial" w:cs="Arial"/>
                <w:lang w:eastAsia="en-GB"/>
              </w:rPr>
              <w:t>apacity</w:t>
            </w:r>
          </w:p>
        </w:tc>
        <w:tc>
          <w:tcPr>
            <w:tcW w:w="6804" w:type="dxa"/>
            <w:vAlign w:val="center"/>
          </w:tcPr>
          <w:p w14:paraId="403922D3" w14:textId="77777777" w:rsidR="00943F2C" w:rsidRPr="00AE5856" w:rsidRDefault="00943F2C" w:rsidP="00943F2C">
            <w:pPr>
              <w:spacing w:after="120"/>
              <w:contextualSpacing/>
              <w:rPr>
                <w:rFonts w:ascii="Arial" w:eastAsia="ヒラギノ角ゴ Pro W3" w:hAnsi="Arial" w:cs="Arial"/>
                <w:lang w:eastAsia="en-GB"/>
              </w:rPr>
            </w:pPr>
            <w:r w:rsidRPr="00AE5856">
              <w:rPr>
                <w:rFonts w:ascii="Arial" w:eastAsia="ヒラギノ角ゴ Pro W3" w:hAnsi="Arial" w:cs="Arial"/>
                <w:lang w:eastAsia="en-GB"/>
              </w:rPr>
              <w:t xml:space="preserve">Has the current capacity to keep the child safe or free from neglect been described and </w:t>
            </w:r>
            <w:r w:rsidRPr="00AE5856">
              <w:rPr>
                <w:rFonts w:ascii="Arial" w:eastAsia="Times New Roman" w:hAnsi="Arial" w:cs="Arial"/>
                <w:lang w:eastAsia="en-GB"/>
              </w:rPr>
              <w:t>refers to the question of ‘whether or not parents are capable of meeting their children’s needs. ‘ (</w:t>
            </w:r>
            <w:proofErr w:type="spellStart"/>
            <w:r w:rsidRPr="00AE5856">
              <w:rPr>
                <w:rFonts w:ascii="Arial" w:eastAsia="Times New Roman" w:hAnsi="Arial" w:cs="Arial"/>
                <w:lang w:eastAsia="en-GB"/>
              </w:rPr>
              <w:t>DoH</w:t>
            </w:r>
            <w:proofErr w:type="spellEnd"/>
            <w:r w:rsidRPr="00AE5856">
              <w:rPr>
                <w:rFonts w:ascii="Arial" w:eastAsia="Times New Roman" w:hAnsi="Arial" w:cs="Arial"/>
                <w:lang w:eastAsia="en-GB"/>
              </w:rPr>
              <w:t xml:space="preserve"> 1989)</w:t>
            </w:r>
          </w:p>
        </w:tc>
      </w:tr>
      <w:tr w:rsidR="00943F2C" w:rsidRPr="00AE5856" w14:paraId="403922EB" w14:textId="77777777" w:rsidTr="00284AD8">
        <w:tc>
          <w:tcPr>
            <w:tcW w:w="2802" w:type="dxa"/>
            <w:vAlign w:val="center"/>
          </w:tcPr>
          <w:p w14:paraId="403922D5" w14:textId="77777777" w:rsidR="00943F2C" w:rsidRPr="00AE5856" w:rsidRDefault="00943F2C" w:rsidP="00943F2C">
            <w:pPr>
              <w:pStyle w:val="ListParagraph"/>
              <w:numPr>
                <w:ilvl w:val="0"/>
                <w:numId w:val="25"/>
              </w:numPr>
              <w:rPr>
                <w:rFonts w:ascii="Arial" w:eastAsia="ヒラギノ角ゴ Pro W3" w:hAnsi="Arial" w:cs="Arial"/>
                <w:lang w:eastAsia="en-GB"/>
              </w:rPr>
            </w:pPr>
            <w:r w:rsidRPr="00AE5856">
              <w:rPr>
                <w:rFonts w:ascii="Arial" w:eastAsia="ヒラギノ角ゴ Pro W3" w:hAnsi="Arial" w:cs="Arial"/>
                <w:lang w:eastAsia="en-GB"/>
              </w:rPr>
              <w:t>Has the parent’s readiness for change been described?</w:t>
            </w:r>
          </w:p>
          <w:p w14:paraId="403922D6" w14:textId="77777777" w:rsidR="00943F2C" w:rsidRPr="00AE5856" w:rsidRDefault="00943F2C" w:rsidP="00943F2C">
            <w:pPr>
              <w:contextualSpacing/>
              <w:rPr>
                <w:rFonts w:ascii="Arial" w:eastAsia="ヒラギノ角ゴ Pro W3" w:hAnsi="Arial" w:cs="Arial"/>
                <w:lang w:eastAsia="en-GB"/>
              </w:rPr>
            </w:pPr>
          </w:p>
        </w:tc>
        <w:tc>
          <w:tcPr>
            <w:tcW w:w="6804" w:type="dxa"/>
          </w:tcPr>
          <w:p w14:paraId="403922D7" w14:textId="77777777" w:rsidR="00943F2C" w:rsidRDefault="00943F2C" w:rsidP="00943F2C">
            <w:pPr>
              <w:spacing w:after="120"/>
              <w:contextualSpacing/>
              <w:rPr>
                <w:rFonts w:ascii="Arial" w:hAnsi="Arial" w:cs="Arial"/>
              </w:rPr>
            </w:pPr>
            <w:r w:rsidRPr="00AE5856">
              <w:rPr>
                <w:rFonts w:ascii="Arial" w:hAnsi="Arial" w:cs="Arial"/>
              </w:rPr>
              <w:t>Has the parent’s readiness for change been described?</w:t>
            </w:r>
            <w:r w:rsidRPr="00AE5856">
              <w:rPr>
                <w:rFonts w:ascii="Arial" w:eastAsiaTheme="minorEastAsia" w:hAnsi="Arial" w:cs="Arial"/>
                <w:color w:val="000000" w:themeColor="text1"/>
                <w:kern w:val="24"/>
              </w:rPr>
              <w:t xml:space="preserve"> (</w:t>
            </w:r>
            <w:r w:rsidRPr="00AE5856">
              <w:rPr>
                <w:rStyle w:val="EndnoteReference"/>
                <w:rFonts w:ascii="Arial" w:eastAsiaTheme="minorEastAsia" w:hAnsi="Arial" w:cs="Arial"/>
                <w:color w:val="000000" w:themeColor="text1"/>
                <w:kern w:val="24"/>
              </w:rPr>
              <w:endnoteReference w:id="8"/>
            </w:r>
            <w:r w:rsidRPr="00AE5856">
              <w:rPr>
                <w:rFonts w:ascii="Arial" w:hAnsi="Arial" w:cs="Arial"/>
              </w:rPr>
              <w:t xml:space="preserve">Prochaska and </w:t>
            </w:r>
            <w:proofErr w:type="spellStart"/>
            <w:r w:rsidRPr="00AE5856">
              <w:rPr>
                <w:rFonts w:ascii="Arial" w:hAnsi="Arial" w:cs="Arial"/>
              </w:rPr>
              <w:t>DiClemente’s</w:t>
            </w:r>
            <w:proofErr w:type="spellEnd"/>
            <w:r w:rsidRPr="00AE5856">
              <w:rPr>
                <w:rFonts w:ascii="Arial" w:hAnsi="Arial" w:cs="Arial"/>
              </w:rPr>
              <w:t xml:space="preserve"> 1984)</w:t>
            </w:r>
          </w:p>
          <w:p w14:paraId="6023ECF1" w14:textId="77777777" w:rsidR="008C1003" w:rsidRDefault="008C1003" w:rsidP="00943F2C">
            <w:pPr>
              <w:spacing w:after="120"/>
              <w:contextualSpacing/>
              <w:rPr>
                <w:rFonts w:ascii="Arial" w:hAnsi="Arial" w:cs="Arial"/>
              </w:rPr>
            </w:pPr>
          </w:p>
          <w:p w14:paraId="5D45C55F" w14:textId="16A2B750" w:rsidR="008C1003" w:rsidRDefault="008C1003" w:rsidP="008C1003">
            <w:pPr>
              <w:pStyle w:val="ListParagraph"/>
              <w:numPr>
                <w:ilvl w:val="0"/>
                <w:numId w:val="45"/>
              </w:numPr>
              <w:spacing w:after="120"/>
              <w:rPr>
                <w:rFonts w:ascii="Arial" w:hAnsi="Arial" w:cs="Arial"/>
              </w:rPr>
            </w:pPr>
            <w:proofErr w:type="spellStart"/>
            <w:r>
              <w:rPr>
                <w:rFonts w:ascii="Arial" w:hAnsi="Arial" w:cs="Arial"/>
              </w:rPr>
              <w:t>Precontemplation</w:t>
            </w:r>
            <w:proofErr w:type="spellEnd"/>
            <w:r>
              <w:rPr>
                <w:rFonts w:ascii="Arial" w:hAnsi="Arial" w:cs="Arial"/>
              </w:rPr>
              <w:t xml:space="preserve"> – parents don’t perceive that there is a problem</w:t>
            </w:r>
          </w:p>
          <w:p w14:paraId="7B5F48AF" w14:textId="4A790CCB" w:rsidR="008C1003" w:rsidRDefault="008C1003" w:rsidP="008C1003">
            <w:pPr>
              <w:pStyle w:val="ListParagraph"/>
              <w:numPr>
                <w:ilvl w:val="0"/>
                <w:numId w:val="45"/>
              </w:numPr>
              <w:spacing w:after="120"/>
              <w:rPr>
                <w:rFonts w:ascii="Arial" w:hAnsi="Arial" w:cs="Arial"/>
              </w:rPr>
            </w:pPr>
            <w:r>
              <w:rPr>
                <w:rFonts w:ascii="Arial" w:hAnsi="Arial" w:cs="Arial"/>
              </w:rPr>
              <w:t>Contemplation (getting ready) – parents are beginning to recognise that there is an issue, which is affecting their child that they can/should do something about</w:t>
            </w:r>
          </w:p>
          <w:p w14:paraId="20EC96A6" w14:textId="7C8CC06F" w:rsidR="008C1003" w:rsidRDefault="008C1003" w:rsidP="008C1003">
            <w:pPr>
              <w:pStyle w:val="ListParagraph"/>
              <w:numPr>
                <w:ilvl w:val="0"/>
                <w:numId w:val="45"/>
              </w:numPr>
              <w:spacing w:after="120"/>
              <w:rPr>
                <w:rFonts w:ascii="Arial" w:hAnsi="Arial" w:cs="Arial"/>
              </w:rPr>
            </w:pPr>
            <w:r>
              <w:rPr>
                <w:rFonts w:ascii="Arial" w:hAnsi="Arial" w:cs="Arial"/>
              </w:rPr>
              <w:t>Preparation (ready) – starting to make small steps</w:t>
            </w:r>
          </w:p>
          <w:p w14:paraId="3EBF4C46" w14:textId="5287AD7F" w:rsidR="008C1003" w:rsidRDefault="008C1003" w:rsidP="008C1003">
            <w:pPr>
              <w:pStyle w:val="ListParagraph"/>
              <w:numPr>
                <w:ilvl w:val="0"/>
                <w:numId w:val="45"/>
              </w:numPr>
              <w:spacing w:after="120"/>
              <w:rPr>
                <w:rFonts w:ascii="Arial" w:hAnsi="Arial" w:cs="Arial"/>
              </w:rPr>
            </w:pPr>
            <w:r>
              <w:rPr>
                <w:rFonts w:ascii="Arial" w:hAnsi="Arial" w:cs="Arial"/>
              </w:rPr>
              <w:lastRenderedPageBreak/>
              <w:t>Action – starting to modify behaviour, engage in assessment or the work</w:t>
            </w:r>
          </w:p>
          <w:p w14:paraId="3A17CD1C" w14:textId="133AE5E3" w:rsidR="008C1003" w:rsidRDefault="008C1003" w:rsidP="008C1003">
            <w:pPr>
              <w:pStyle w:val="ListParagraph"/>
              <w:numPr>
                <w:ilvl w:val="0"/>
                <w:numId w:val="45"/>
              </w:numPr>
              <w:spacing w:after="120"/>
              <w:rPr>
                <w:rFonts w:ascii="Arial" w:hAnsi="Arial" w:cs="Arial"/>
              </w:rPr>
            </w:pPr>
            <w:r>
              <w:rPr>
                <w:rFonts w:ascii="Arial" w:hAnsi="Arial" w:cs="Arial"/>
              </w:rPr>
              <w:t>Maintenance – understood the assessment, made changes and sustaining them</w:t>
            </w:r>
          </w:p>
          <w:p w14:paraId="5591EFE8" w14:textId="0E75E66C" w:rsidR="008C1003" w:rsidRPr="008C1003" w:rsidRDefault="008C1003" w:rsidP="008C1003">
            <w:pPr>
              <w:pStyle w:val="ListParagraph"/>
              <w:numPr>
                <w:ilvl w:val="0"/>
                <w:numId w:val="45"/>
              </w:numPr>
              <w:spacing w:after="120"/>
              <w:rPr>
                <w:rFonts w:ascii="Arial" w:hAnsi="Arial" w:cs="Arial"/>
              </w:rPr>
            </w:pPr>
            <w:r>
              <w:rPr>
                <w:rFonts w:ascii="Arial" w:hAnsi="Arial" w:cs="Arial"/>
              </w:rPr>
              <w:t>Relapse – sliding back to previous state (this can happen at any time and for varying periods</w:t>
            </w:r>
          </w:p>
          <w:p w14:paraId="36919B42" w14:textId="0AFDFF68" w:rsidR="00943F2C" w:rsidRDefault="00943F2C" w:rsidP="00943F2C">
            <w:pPr>
              <w:spacing w:after="120"/>
              <w:contextualSpacing/>
              <w:rPr>
                <w:rFonts w:ascii="Arial" w:hAnsi="Arial" w:cs="Arial"/>
              </w:rPr>
            </w:pPr>
            <w:r w:rsidRPr="00284AD8">
              <w:rPr>
                <w:rFonts w:ascii="Arial" w:hAnsi="Arial" w:cs="Arial"/>
              </w:rPr>
              <w:t>Is there comment about how much insight the parent has to his/her behaviour and the impact it has on their child? Has the situation been clearly explained to the parents, is this evidenced</w:t>
            </w:r>
            <w:r w:rsidR="00284AD8">
              <w:rPr>
                <w:rFonts w:ascii="Arial" w:hAnsi="Arial" w:cs="Arial"/>
              </w:rPr>
              <w:t xml:space="preserve"> </w:t>
            </w:r>
            <w:r w:rsidRPr="00284AD8">
              <w:rPr>
                <w:rFonts w:ascii="Arial" w:hAnsi="Arial" w:cs="Arial"/>
              </w:rPr>
              <w:t>– has the quality and relevance of support been described.</w:t>
            </w:r>
          </w:p>
          <w:p w14:paraId="403922EA" w14:textId="77777777" w:rsidR="00284AD8" w:rsidRPr="00284AD8" w:rsidRDefault="00284AD8" w:rsidP="00943F2C">
            <w:pPr>
              <w:spacing w:after="120"/>
              <w:contextualSpacing/>
              <w:rPr>
                <w:rFonts w:ascii="Arial" w:hAnsi="Arial" w:cs="Arial"/>
              </w:rPr>
            </w:pPr>
          </w:p>
        </w:tc>
      </w:tr>
      <w:tr w:rsidR="00943F2C" w:rsidRPr="00AE5856" w14:paraId="403922EE" w14:textId="77777777" w:rsidTr="00284AD8">
        <w:trPr>
          <w:trHeight w:val="711"/>
        </w:trPr>
        <w:tc>
          <w:tcPr>
            <w:tcW w:w="2802" w:type="dxa"/>
            <w:vAlign w:val="center"/>
          </w:tcPr>
          <w:p w14:paraId="403922EC" w14:textId="5AAD8B32" w:rsidR="00943F2C" w:rsidRPr="00AE5856" w:rsidRDefault="00943F2C" w:rsidP="00943F2C">
            <w:pPr>
              <w:pStyle w:val="ListParagraph"/>
              <w:numPr>
                <w:ilvl w:val="0"/>
                <w:numId w:val="25"/>
              </w:numPr>
              <w:rPr>
                <w:rFonts w:ascii="Arial" w:eastAsia="ヒラギノ角ゴ Pro W3" w:hAnsi="Arial" w:cs="Arial"/>
                <w:lang w:eastAsia="en-GB"/>
              </w:rPr>
            </w:pPr>
            <w:r w:rsidRPr="00AE5856">
              <w:rPr>
                <w:rFonts w:ascii="Arial" w:eastAsia="ヒラギノ角ゴ Pro W3" w:hAnsi="Arial" w:cs="Arial"/>
                <w:lang w:eastAsia="en-GB"/>
              </w:rPr>
              <w:lastRenderedPageBreak/>
              <w:t>Motivation to engage</w:t>
            </w:r>
          </w:p>
        </w:tc>
        <w:tc>
          <w:tcPr>
            <w:tcW w:w="6804" w:type="dxa"/>
            <w:vAlign w:val="center"/>
          </w:tcPr>
          <w:p w14:paraId="403922ED" w14:textId="490E4547" w:rsidR="00943F2C" w:rsidRPr="00284AD8" w:rsidRDefault="00943F2C" w:rsidP="00284AD8">
            <w:pPr>
              <w:pStyle w:val="Pa4"/>
              <w:spacing w:line="240" w:lineRule="auto"/>
              <w:contextualSpacing/>
              <w:rPr>
                <w:rFonts w:ascii="Arial" w:hAnsi="Arial" w:cs="Arial"/>
                <w:sz w:val="22"/>
                <w:szCs w:val="22"/>
              </w:rPr>
            </w:pPr>
            <w:r w:rsidRPr="00AE5856">
              <w:rPr>
                <w:rFonts w:ascii="Arial" w:hAnsi="Arial" w:cs="Arial"/>
                <w:sz w:val="22"/>
                <w:szCs w:val="22"/>
              </w:rPr>
              <w:t>Has the parent demonstrated any motivation to engage in assessments, interventions or</w:t>
            </w:r>
            <w:r w:rsidR="00284AD8">
              <w:rPr>
                <w:rFonts w:ascii="Arial" w:hAnsi="Arial" w:cs="Arial"/>
                <w:sz w:val="22"/>
                <w:szCs w:val="22"/>
              </w:rPr>
              <w:t xml:space="preserve"> change services?</w:t>
            </w:r>
          </w:p>
        </w:tc>
      </w:tr>
      <w:tr w:rsidR="00943F2C" w:rsidRPr="00AE5856" w14:paraId="403922F1" w14:textId="77777777" w:rsidTr="00284AD8">
        <w:trPr>
          <w:trHeight w:val="707"/>
        </w:trPr>
        <w:tc>
          <w:tcPr>
            <w:tcW w:w="2802" w:type="dxa"/>
            <w:vAlign w:val="center"/>
          </w:tcPr>
          <w:p w14:paraId="403922EF" w14:textId="77777777" w:rsidR="00943F2C" w:rsidRPr="00AE5856" w:rsidRDefault="00943F2C" w:rsidP="00943F2C">
            <w:pPr>
              <w:pStyle w:val="ListParagraph"/>
              <w:numPr>
                <w:ilvl w:val="0"/>
                <w:numId w:val="25"/>
              </w:numPr>
              <w:rPr>
                <w:rFonts w:ascii="Arial" w:eastAsia="ヒラギノ角ゴ Pro W3" w:hAnsi="Arial" w:cs="Arial"/>
                <w:lang w:eastAsia="en-GB"/>
              </w:rPr>
            </w:pPr>
            <w:r w:rsidRPr="00AE5856">
              <w:rPr>
                <w:rFonts w:ascii="Arial" w:eastAsia="ヒラギノ角ゴ Pro W3" w:hAnsi="Arial" w:cs="Arial"/>
                <w:lang w:eastAsia="en-GB"/>
              </w:rPr>
              <w:t>Capacity</w:t>
            </w:r>
          </w:p>
        </w:tc>
        <w:tc>
          <w:tcPr>
            <w:tcW w:w="6804" w:type="dxa"/>
            <w:vAlign w:val="center"/>
          </w:tcPr>
          <w:p w14:paraId="403922F0" w14:textId="77777777" w:rsidR="00943F2C" w:rsidRPr="00AE5856" w:rsidRDefault="00943F2C" w:rsidP="00284AD8">
            <w:pPr>
              <w:pStyle w:val="ListParagraph"/>
              <w:kinsoku w:val="0"/>
              <w:overflowPunct w:val="0"/>
              <w:ind w:left="0"/>
              <w:textAlignment w:val="baseline"/>
              <w:rPr>
                <w:rFonts w:ascii="Arial" w:eastAsia="Times New Roman" w:hAnsi="Arial" w:cs="Arial"/>
                <w:lang w:eastAsia="en-GB"/>
              </w:rPr>
            </w:pPr>
            <w:r w:rsidRPr="00AE5856">
              <w:rPr>
                <w:rFonts w:ascii="Arial" w:eastAsia="Times New Roman" w:hAnsi="Arial" w:cs="Arial"/>
                <w:lang w:eastAsia="en-GB"/>
              </w:rPr>
              <w:t>Refers to the question of whether or not parents are capable of meeting their children’s needs. (</w:t>
            </w:r>
            <w:proofErr w:type="spellStart"/>
            <w:r w:rsidRPr="00AE5856">
              <w:rPr>
                <w:rFonts w:ascii="Arial" w:eastAsia="Times New Roman" w:hAnsi="Arial" w:cs="Arial"/>
                <w:lang w:eastAsia="en-GB"/>
              </w:rPr>
              <w:t>DoH</w:t>
            </w:r>
            <w:proofErr w:type="spellEnd"/>
            <w:r w:rsidRPr="00AE5856">
              <w:rPr>
                <w:rFonts w:ascii="Arial" w:eastAsia="Times New Roman" w:hAnsi="Arial" w:cs="Arial"/>
                <w:lang w:eastAsia="en-GB"/>
              </w:rPr>
              <w:t xml:space="preserve"> 1989)</w:t>
            </w:r>
          </w:p>
        </w:tc>
      </w:tr>
      <w:tr w:rsidR="00943F2C" w:rsidRPr="00AE5856" w14:paraId="403922FD" w14:textId="77777777" w:rsidTr="00284AD8">
        <w:tc>
          <w:tcPr>
            <w:tcW w:w="2802" w:type="dxa"/>
            <w:vAlign w:val="center"/>
          </w:tcPr>
          <w:p w14:paraId="403922F2" w14:textId="77777777" w:rsidR="00943F2C" w:rsidRPr="00AE5856" w:rsidRDefault="00943F2C" w:rsidP="00943F2C">
            <w:pPr>
              <w:pStyle w:val="ListParagraph"/>
              <w:numPr>
                <w:ilvl w:val="0"/>
                <w:numId w:val="25"/>
              </w:numPr>
              <w:rPr>
                <w:rFonts w:ascii="Arial" w:eastAsia="ヒラギノ角ゴ Pro W3" w:hAnsi="Arial" w:cs="Arial"/>
                <w:lang w:eastAsia="en-GB"/>
              </w:rPr>
            </w:pPr>
            <w:r w:rsidRPr="00AE5856">
              <w:rPr>
                <w:rFonts w:ascii="Arial" w:eastAsia="ヒラギノ角ゴ Pro W3" w:hAnsi="Arial" w:cs="Arial"/>
                <w:lang w:eastAsia="en-GB"/>
              </w:rPr>
              <w:t>Capacity (capability) to change</w:t>
            </w:r>
          </w:p>
        </w:tc>
        <w:tc>
          <w:tcPr>
            <w:tcW w:w="6804" w:type="dxa"/>
          </w:tcPr>
          <w:p w14:paraId="403922F3" w14:textId="77777777" w:rsidR="00943F2C" w:rsidRPr="00AE5856" w:rsidRDefault="00943F2C" w:rsidP="00943F2C">
            <w:pPr>
              <w:kinsoku w:val="0"/>
              <w:overflowPunct w:val="0"/>
              <w:spacing w:after="120"/>
              <w:contextualSpacing/>
              <w:textAlignment w:val="baseline"/>
              <w:rPr>
                <w:rFonts w:ascii="Arial" w:eastAsia="Times New Roman" w:hAnsi="Arial" w:cs="Arial"/>
                <w:lang w:eastAsia="en-GB"/>
              </w:rPr>
            </w:pPr>
            <w:r w:rsidRPr="00AE5856">
              <w:rPr>
                <w:rFonts w:ascii="Arial" w:hAnsi="Arial" w:cs="Arial"/>
              </w:rPr>
              <w:t xml:space="preserve">Defined as ‘the parents willingness and ability to overcome risk factors’ </w:t>
            </w:r>
            <w:r w:rsidRPr="00AE5856">
              <w:rPr>
                <w:rStyle w:val="EndnoteReference"/>
                <w:rFonts w:ascii="Arial" w:hAnsi="Arial" w:cs="Arial"/>
              </w:rPr>
              <w:endnoteReference w:id="9"/>
            </w:r>
            <w:r w:rsidRPr="00AE5856">
              <w:rPr>
                <w:rFonts w:ascii="Arial" w:hAnsi="Arial" w:cs="Arial"/>
              </w:rPr>
              <w:t xml:space="preserve"> (Ward et al 2014) </w:t>
            </w:r>
            <w:proofErr w:type="spellStart"/>
            <w:r w:rsidRPr="00AE5856">
              <w:rPr>
                <w:rFonts w:ascii="Arial" w:hAnsi="Arial" w:cs="Arial"/>
              </w:rPr>
              <w:t>Bentovim</w:t>
            </w:r>
            <w:proofErr w:type="spellEnd"/>
            <w:r w:rsidRPr="00AE5856">
              <w:rPr>
                <w:rFonts w:ascii="Arial" w:hAnsi="Arial" w:cs="Arial"/>
              </w:rPr>
              <w:t xml:space="preserve"> </w:t>
            </w:r>
            <w:r w:rsidRPr="00AE5856">
              <w:rPr>
                <w:rStyle w:val="EndnoteReference"/>
                <w:rFonts w:ascii="Arial" w:hAnsi="Arial" w:cs="Arial"/>
              </w:rPr>
              <w:endnoteReference w:id="10"/>
            </w:r>
            <w:r w:rsidRPr="00AE5856">
              <w:rPr>
                <w:rFonts w:ascii="Arial" w:hAnsi="Arial" w:cs="Arial"/>
              </w:rPr>
              <w:t>argues that parents’ failure to take responsibility for their children’s maltreatment, their dismissal of the need for treatment, their failure to recognise their children’s needs and the maintenance of insecure or ambivalent parent–child attachments are all key indicators of a poor prognosis.</w:t>
            </w:r>
            <w:r w:rsidRPr="00AE5856">
              <w:rPr>
                <w:rFonts w:ascii="Arial" w:eastAsiaTheme="minorEastAsia" w:hAnsi="Arial" w:cs="Arial"/>
                <w:kern w:val="24"/>
                <w:position w:val="1"/>
                <w:lang w:eastAsia="en-GB"/>
              </w:rPr>
              <w:t xml:space="preserve"> </w:t>
            </w:r>
          </w:p>
          <w:p w14:paraId="403922F4" w14:textId="77777777" w:rsidR="00943F2C" w:rsidRPr="00AE5856" w:rsidRDefault="00943F2C" w:rsidP="00943F2C">
            <w:pPr>
              <w:kinsoku w:val="0"/>
              <w:overflowPunct w:val="0"/>
              <w:spacing w:after="120"/>
              <w:contextualSpacing/>
              <w:textAlignment w:val="baseline"/>
              <w:rPr>
                <w:rFonts w:ascii="Arial" w:eastAsia="Times New Roman" w:hAnsi="Arial" w:cs="Arial"/>
                <w:lang w:eastAsia="en-GB"/>
              </w:rPr>
            </w:pPr>
            <w:r w:rsidRPr="00AE5856">
              <w:rPr>
                <w:rFonts w:ascii="Arial" w:eastAsia="Times New Roman" w:hAnsi="Arial" w:cs="Arial"/>
                <w:lang w:eastAsia="en-GB"/>
              </w:rPr>
              <w:t>Ward et all 2014 states that areas of concern are when:</w:t>
            </w:r>
          </w:p>
          <w:p w14:paraId="403922F5" w14:textId="77777777" w:rsidR="00943F2C" w:rsidRPr="00AE5856" w:rsidRDefault="00943F2C" w:rsidP="00943F2C">
            <w:pPr>
              <w:pStyle w:val="ListParagraph"/>
              <w:numPr>
                <w:ilvl w:val="0"/>
                <w:numId w:val="26"/>
              </w:numPr>
              <w:kinsoku w:val="0"/>
              <w:overflowPunct w:val="0"/>
              <w:spacing w:after="120"/>
              <w:ind w:left="357" w:hanging="357"/>
              <w:textAlignment w:val="baseline"/>
              <w:rPr>
                <w:rFonts w:ascii="Arial" w:eastAsia="Times New Roman" w:hAnsi="Arial" w:cs="Arial"/>
                <w:lang w:eastAsia="en-GB"/>
              </w:rPr>
            </w:pPr>
            <w:r w:rsidRPr="00AE5856">
              <w:rPr>
                <w:rFonts w:ascii="Arial" w:eastAsiaTheme="minorEastAsia" w:hAnsi="Arial" w:cs="Arial"/>
                <w:kern w:val="24"/>
                <w:position w:val="1"/>
                <w:lang w:eastAsia="en-GB"/>
              </w:rPr>
              <w:t>When parents do not acknowledge that a problem exists</w:t>
            </w:r>
          </w:p>
          <w:p w14:paraId="403922F6" w14:textId="77777777" w:rsidR="00943F2C" w:rsidRPr="00AE5856" w:rsidRDefault="00943F2C" w:rsidP="00943F2C">
            <w:pPr>
              <w:pStyle w:val="ListParagraph"/>
              <w:numPr>
                <w:ilvl w:val="0"/>
                <w:numId w:val="26"/>
              </w:numPr>
              <w:kinsoku w:val="0"/>
              <w:overflowPunct w:val="0"/>
              <w:spacing w:after="120"/>
              <w:ind w:left="357" w:hanging="357"/>
              <w:textAlignment w:val="baseline"/>
              <w:rPr>
                <w:rFonts w:ascii="Arial" w:eastAsia="Times New Roman" w:hAnsi="Arial" w:cs="Arial"/>
                <w:lang w:eastAsia="en-GB"/>
              </w:rPr>
            </w:pPr>
            <w:r w:rsidRPr="00AE5856">
              <w:rPr>
                <w:rFonts w:ascii="Arial" w:eastAsiaTheme="minorEastAsia" w:hAnsi="Arial" w:cs="Arial"/>
                <w:kern w:val="24"/>
                <w:position w:val="1"/>
                <w:lang w:eastAsia="en-GB"/>
              </w:rPr>
              <w:t xml:space="preserve">In DA where there is a pervasive pattern of abuse </w:t>
            </w:r>
          </w:p>
          <w:p w14:paraId="403922F7" w14:textId="77777777" w:rsidR="00943F2C" w:rsidRPr="00AE5856" w:rsidRDefault="00943F2C" w:rsidP="00943F2C">
            <w:pPr>
              <w:pStyle w:val="ListParagraph"/>
              <w:numPr>
                <w:ilvl w:val="0"/>
                <w:numId w:val="26"/>
              </w:numPr>
              <w:kinsoku w:val="0"/>
              <w:overflowPunct w:val="0"/>
              <w:spacing w:after="120"/>
              <w:ind w:left="357" w:hanging="357"/>
              <w:textAlignment w:val="baseline"/>
              <w:rPr>
                <w:rFonts w:ascii="Arial" w:eastAsia="Times New Roman" w:hAnsi="Arial" w:cs="Arial"/>
                <w:lang w:eastAsia="en-GB"/>
              </w:rPr>
            </w:pPr>
            <w:r w:rsidRPr="00AE5856">
              <w:rPr>
                <w:rFonts w:ascii="Arial" w:eastAsiaTheme="minorEastAsia" w:hAnsi="Arial" w:cs="Arial"/>
                <w:kern w:val="24"/>
                <w:position w:val="1"/>
                <w:lang w:eastAsia="en-GB"/>
              </w:rPr>
              <w:t>Where parents consciously systematically cover up maltreatment</w:t>
            </w:r>
          </w:p>
          <w:p w14:paraId="403922F8" w14:textId="77777777" w:rsidR="00943F2C" w:rsidRPr="00AE5856" w:rsidRDefault="00943F2C" w:rsidP="00943F2C">
            <w:pPr>
              <w:kinsoku w:val="0"/>
              <w:overflowPunct w:val="0"/>
              <w:spacing w:after="120"/>
              <w:contextualSpacing/>
              <w:textAlignment w:val="baseline"/>
              <w:rPr>
                <w:rFonts w:ascii="Arial" w:eastAsiaTheme="minorEastAsia" w:hAnsi="Arial" w:cs="Arial"/>
                <w:kern w:val="24"/>
                <w:position w:val="1"/>
                <w:lang w:eastAsia="en-GB"/>
              </w:rPr>
            </w:pPr>
            <w:proofErr w:type="spellStart"/>
            <w:r w:rsidRPr="00AE5856">
              <w:rPr>
                <w:rFonts w:ascii="Arial" w:eastAsiaTheme="minorEastAsia" w:hAnsi="Arial" w:cs="Arial"/>
                <w:kern w:val="24"/>
                <w:position w:val="1"/>
                <w:lang w:eastAsia="en-GB"/>
              </w:rPr>
              <w:t>Harnett</w:t>
            </w:r>
            <w:proofErr w:type="spellEnd"/>
            <w:r w:rsidRPr="00AE5856">
              <w:rPr>
                <w:rStyle w:val="EndnoteReference"/>
                <w:rFonts w:ascii="Arial" w:eastAsiaTheme="minorEastAsia" w:hAnsi="Arial" w:cs="Arial"/>
                <w:kern w:val="24"/>
                <w:position w:val="1"/>
                <w:lang w:eastAsia="en-GB"/>
              </w:rPr>
              <w:endnoteReference w:id="11"/>
            </w:r>
            <w:r w:rsidRPr="00AE5856">
              <w:rPr>
                <w:rFonts w:ascii="Arial" w:eastAsiaTheme="minorEastAsia" w:hAnsi="Arial" w:cs="Arial"/>
                <w:kern w:val="24"/>
                <w:position w:val="1"/>
                <w:lang w:eastAsia="en-GB"/>
              </w:rPr>
              <w:t xml:space="preserve"> in 2007 described a way to measure capacity to change – which was</w:t>
            </w:r>
          </w:p>
          <w:p w14:paraId="403922F9" w14:textId="77777777" w:rsidR="00943F2C" w:rsidRPr="00AE5856" w:rsidRDefault="00943F2C" w:rsidP="00943F2C">
            <w:pPr>
              <w:pStyle w:val="ListParagraph"/>
              <w:numPr>
                <w:ilvl w:val="0"/>
                <w:numId w:val="31"/>
              </w:numPr>
              <w:spacing w:after="120"/>
              <w:rPr>
                <w:rFonts w:ascii="Arial" w:hAnsi="Arial" w:cs="Arial"/>
              </w:rPr>
            </w:pPr>
            <w:r w:rsidRPr="00AE5856">
              <w:rPr>
                <w:rFonts w:ascii="Arial" w:hAnsi="Arial" w:cs="Arial"/>
              </w:rPr>
              <w:t>Complete a standardised tool</w:t>
            </w:r>
          </w:p>
          <w:p w14:paraId="403922FA" w14:textId="77777777" w:rsidR="00943F2C" w:rsidRPr="00AE5856" w:rsidRDefault="00943F2C" w:rsidP="00943F2C">
            <w:pPr>
              <w:pStyle w:val="ListParagraph"/>
              <w:numPr>
                <w:ilvl w:val="0"/>
                <w:numId w:val="31"/>
              </w:numPr>
              <w:spacing w:after="120"/>
              <w:rPr>
                <w:rFonts w:ascii="Arial" w:hAnsi="Arial" w:cs="Arial"/>
              </w:rPr>
            </w:pPr>
            <w:r w:rsidRPr="00AE5856">
              <w:rPr>
                <w:rFonts w:ascii="Arial" w:hAnsi="Arial" w:cs="Arial"/>
              </w:rPr>
              <w:t>Agree SMART goals</w:t>
            </w:r>
          </w:p>
          <w:p w14:paraId="403922FB" w14:textId="77777777" w:rsidR="00943F2C" w:rsidRPr="00AE5856" w:rsidRDefault="00943F2C" w:rsidP="00943F2C">
            <w:pPr>
              <w:pStyle w:val="ListParagraph"/>
              <w:numPr>
                <w:ilvl w:val="0"/>
                <w:numId w:val="31"/>
              </w:numPr>
              <w:spacing w:after="120"/>
              <w:rPr>
                <w:rFonts w:ascii="Arial" w:hAnsi="Arial" w:cs="Arial"/>
              </w:rPr>
            </w:pPr>
            <w:r w:rsidRPr="00AE5856">
              <w:rPr>
                <w:rFonts w:ascii="Arial" w:hAnsi="Arial" w:cs="Arial"/>
              </w:rPr>
              <w:t xml:space="preserve">Implement package of intervention </w:t>
            </w:r>
          </w:p>
          <w:p w14:paraId="403922FC" w14:textId="77777777" w:rsidR="00943F2C" w:rsidRPr="00AE5856" w:rsidRDefault="00943F2C" w:rsidP="00943F2C">
            <w:pPr>
              <w:pStyle w:val="ListParagraph"/>
              <w:numPr>
                <w:ilvl w:val="0"/>
                <w:numId w:val="31"/>
              </w:numPr>
              <w:spacing w:after="120"/>
              <w:rPr>
                <w:rFonts w:ascii="Arial" w:hAnsi="Arial" w:cs="Arial"/>
              </w:rPr>
            </w:pPr>
            <w:r w:rsidRPr="00AE5856">
              <w:rPr>
                <w:rFonts w:ascii="Arial" w:hAnsi="Arial" w:cs="Arial"/>
              </w:rPr>
              <w:t>Repeat standardised tool</w:t>
            </w:r>
          </w:p>
        </w:tc>
      </w:tr>
      <w:tr w:rsidR="00943F2C" w:rsidRPr="00AE5856" w14:paraId="40392302" w14:textId="77777777" w:rsidTr="00284AD8">
        <w:trPr>
          <w:trHeight w:val="1382"/>
        </w:trPr>
        <w:tc>
          <w:tcPr>
            <w:tcW w:w="2802" w:type="dxa"/>
            <w:vAlign w:val="center"/>
          </w:tcPr>
          <w:p w14:paraId="403922FE" w14:textId="77777777" w:rsidR="00943F2C" w:rsidRPr="00AE5856" w:rsidRDefault="00943F2C" w:rsidP="00943F2C">
            <w:pPr>
              <w:pStyle w:val="ListParagraph"/>
              <w:numPr>
                <w:ilvl w:val="0"/>
                <w:numId w:val="25"/>
              </w:numPr>
              <w:rPr>
                <w:rFonts w:ascii="Arial" w:eastAsia="ヒラギノ角ゴ Pro W3" w:hAnsi="Arial" w:cs="Arial"/>
                <w:lang w:eastAsia="en-GB"/>
              </w:rPr>
            </w:pPr>
            <w:r w:rsidRPr="00AE5856">
              <w:rPr>
                <w:rFonts w:ascii="Arial" w:eastAsia="ヒラギノ角ゴ Pro W3" w:hAnsi="Arial" w:cs="Arial"/>
                <w:lang w:eastAsia="en-GB"/>
              </w:rPr>
              <w:t>Patterns</w:t>
            </w:r>
          </w:p>
        </w:tc>
        <w:tc>
          <w:tcPr>
            <w:tcW w:w="6804" w:type="dxa"/>
            <w:vAlign w:val="center"/>
          </w:tcPr>
          <w:p w14:paraId="403922FF" w14:textId="77777777" w:rsidR="00943F2C" w:rsidRPr="00AE5856" w:rsidRDefault="00943F2C" w:rsidP="00943F2C">
            <w:pPr>
              <w:pStyle w:val="Pa4"/>
              <w:spacing w:after="120" w:line="240" w:lineRule="auto"/>
              <w:contextualSpacing/>
              <w:rPr>
                <w:rFonts w:ascii="Arial" w:hAnsi="Arial" w:cs="Arial"/>
                <w:sz w:val="22"/>
                <w:szCs w:val="22"/>
              </w:rPr>
            </w:pPr>
            <w:r w:rsidRPr="00AE5856">
              <w:rPr>
                <w:rFonts w:ascii="Arial" w:hAnsi="Arial" w:cs="Arial"/>
                <w:sz w:val="22"/>
                <w:szCs w:val="22"/>
              </w:rPr>
              <w:t xml:space="preserve">Does this section review </w:t>
            </w:r>
          </w:p>
          <w:p w14:paraId="40392300" w14:textId="77777777" w:rsidR="00943F2C" w:rsidRPr="00AE5856" w:rsidRDefault="00943F2C" w:rsidP="00284AD8">
            <w:pPr>
              <w:pStyle w:val="Pa4"/>
              <w:numPr>
                <w:ilvl w:val="0"/>
                <w:numId w:val="38"/>
              </w:numPr>
              <w:spacing w:line="240" w:lineRule="auto"/>
              <w:ind w:left="357" w:hanging="357"/>
              <w:contextualSpacing/>
              <w:rPr>
                <w:rFonts w:ascii="Arial" w:hAnsi="Arial" w:cs="Arial"/>
                <w:sz w:val="22"/>
                <w:szCs w:val="22"/>
              </w:rPr>
            </w:pPr>
            <w:r w:rsidRPr="00AE5856">
              <w:rPr>
                <w:rFonts w:ascii="Arial" w:hAnsi="Arial" w:cs="Arial"/>
                <w:sz w:val="22"/>
                <w:szCs w:val="22"/>
              </w:rPr>
              <w:t>Past history of involvement and engagement with services, what has been tried and what the outcome was?</w:t>
            </w:r>
          </w:p>
          <w:p w14:paraId="40392301" w14:textId="77777777" w:rsidR="00943F2C" w:rsidRPr="00AE5856" w:rsidRDefault="00943F2C" w:rsidP="00284AD8">
            <w:pPr>
              <w:pStyle w:val="ListParagraph"/>
              <w:numPr>
                <w:ilvl w:val="0"/>
                <w:numId w:val="38"/>
              </w:numPr>
              <w:ind w:left="357" w:hanging="357"/>
              <w:rPr>
                <w:rFonts w:ascii="Arial" w:hAnsi="Arial" w:cs="Arial"/>
              </w:rPr>
            </w:pPr>
            <w:r w:rsidRPr="00AE5856">
              <w:rPr>
                <w:rFonts w:ascii="Arial" w:hAnsi="Arial" w:cs="Arial"/>
              </w:rPr>
              <w:t>Past history of relationships and putting the needs of the child first.</w:t>
            </w:r>
          </w:p>
        </w:tc>
      </w:tr>
      <w:tr w:rsidR="00420296" w:rsidRPr="00AE5856" w14:paraId="40392305" w14:textId="77777777" w:rsidTr="0021416B">
        <w:tc>
          <w:tcPr>
            <w:tcW w:w="9606" w:type="dxa"/>
            <w:gridSpan w:val="2"/>
            <w:shd w:val="clear" w:color="auto" w:fill="ED7D31"/>
            <w:vAlign w:val="center"/>
          </w:tcPr>
          <w:p w14:paraId="40392304" w14:textId="408426B0" w:rsidR="00420296" w:rsidRPr="00420296" w:rsidRDefault="00420296" w:rsidP="00420296">
            <w:pPr>
              <w:contextualSpacing/>
              <w:jc w:val="center"/>
              <w:rPr>
                <w:rFonts w:ascii="Arial" w:hAnsi="Arial" w:cs="Arial"/>
                <w:color w:val="FFFFFF" w:themeColor="background1"/>
              </w:rPr>
            </w:pPr>
            <w:r w:rsidRPr="00420296">
              <w:rPr>
                <w:rFonts w:ascii="Arial" w:eastAsia="ヒラギノ角ゴ Pro W3" w:hAnsi="Arial" w:cs="Arial"/>
                <w:b/>
                <w:color w:val="FFFFFF" w:themeColor="background1"/>
                <w:lang w:eastAsia="en-GB"/>
              </w:rPr>
              <w:t>Protective factors</w:t>
            </w:r>
          </w:p>
        </w:tc>
      </w:tr>
      <w:tr w:rsidR="00943F2C" w:rsidRPr="00AE5856" w14:paraId="40392312" w14:textId="77777777" w:rsidTr="00284AD8">
        <w:tc>
          <w:tcPr>
            <w:tcW w:w="2802" w:type="dxa"/>
            <w:vAlign w:val="center"/>
          </w:tcPr>
          <w:p w14:paraId="40392306" w14:textId="63AE4C99" w:rsidR="00943F2C" w:rsidRPr="00284AD8" w:rsidRDefault="00943F2C" w:rsidP="00284AD8">
            <w:pPr>
              <w:pStyle w:val="ListParagraph"/>
              <w:numPr>
                <w:ilvl w:val="0"/>
                <w:numId w:val="25"/>
              </w:numPr>
              <w:rPr>
                <w:rFonts w:ascii="Arial" w:eastAsia="ヒラギノ角ゴ Pro W3" w:hAnsi="Arial" w:cs="Arial"/>
                <w:lang w:eastAsia="en-GB"/>
              </w:rPr>
            </w:pPr>
            <w:r w:rsidRPr="00284AD8">
              <w:rPr>
                <w:rFonts w:ascii="Arial" w:eastAsia="ヒラギノ角ゴ Pro W3" w:hAnsi="Arial" w:cs="Arial"/>
                <w:lang w:eastAsia="en-GB"/>
              </w:rPr>
              <w:t>Resilience</w:t>
            </w:r>
            <w:r w:rsidRPr="00AE5856">
              <w:rPr>
                <w:rStyle w:val="EndnoteReference"/>
                <w:rFonts w:ascii="Arial" w:eastAsia="ヒラギノ角ゴ Pro W3" w:hAnsi="Arial" w:cs="Arial"/>
                <w:lang w:eastAsia="en-GB"/>
              </w:rPr>
              <w:endnoteReference w:id="12"/>
            </w:r>
            <w:r w:rsidRPr="00AE5856">
              <w:rPr>
                <w:rStyle w:val="EndnoteReference"/>
                <w:rFonts w:ascii="Arial" w:eastAsia="ヒラギノ角ゴ Pro W3" w:hAnsi="Arial" w:cs="Arial"/>
                <w:lang w:eastAsia="en-GB"/>
              </w:rPr>
              <w:endnoteReference w:id="13"/>
            </w:r>
          </w:p>
        </w:tc>
        <w:tc>
          <w:tcPr>
            <w:tcW w:w="6804" w:type="dxa"/>
          </w:tcPr>
          <w:p w14:paraId="40392307" w14:textId="77777777" w:rsidR="00943F2C" w:rsidRPr="00AE5856" w:rsidRDefault="00943F2C" w:rsidP="00943F2C">
            <w:pPr>
              <w:contextualSpacing/>
              <w:rPr>
                <w:rFonts w:ascii="Arial" w:hAnsi="Arial" w:cs="Arial"/>
              </w:rPr>
            </w:pPr>
            <w:r w:rsidRPr="00AE5856">
              <w:rPr>
                <w:rFonts w:ascii="Arial" w:hAnsi="Arial" w:cs="Arial"/>
                <w:color w:val="0D0D0D"/>
              </w:rPr>
              <w:t xml:space="preserve">Resilience has been described by </w:t>
            </w:r>
            <w:r w:rsidRPr="00AE5856">
              <w:rPr>
                <w:rStyle w:val="EndnoteReference"/>
                <w:rFonts w:ascii="Arial" w:hAnsi="Arial" w:cs="Arial"/>
                <w:color w:val="0D0D0D"/>
              </w:rPr>
              <w:endnoteReference w:id="14"/>
            </w:r>
            <w:proofErr w:type="spellStart"/>
            <w:r w:rsidRPr="00AE5856">
              <w:rPr>
                <w:rFonts w:ascii="Arial" w:hAnsi="Arial" w:cs="Arial"/>
                <w:color w:val="0D0D0D"/>
              </w:rPr>
              <w:t>Fonagy</w:t>
            </w:r>
            <w:proofErr w:type="spellEnd"/>
            <w:r w:rsidRPr="00AE5856">
              <w:rPr>
                <w:rFonts w:ascii="Arial" w:hAnsi="Arial" w:cs="Arial"/>
                <w:color w:val="0D0D0D"/>
              </w:rPr>
              <w:t xml:space="preserve"> et al 1994 as normal development under difficult conditions but also as known as strength and adaptability in the face of adversity and is supported by:</w:t>
            </w:r>
          </w:p>
          <w:p w14:paraId="40392308"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 xml:space="preserve">Good attachment between parent/carer and child </w:t>
            </w:r>
          </w:p>
          <w:p w14:paraId="40392309"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Good Self-esteem in the child</w:t>
            </w:r>
          </w:p>
          <w:p w14:paraId="4039230A"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Positive parenting</w:t>
            </w:r>
          </w:p>
          <w:p w14:paraId="4039230B"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If the child has a high  IQ</w:t>
            </w:r>
          </w:p>
          <w:p w14:paraId="4039230C"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If there is flexible parenting</w:t>
            </w:r>
          </w:p>
          <w:p w14:paraId="4039230D"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 xml:space="preserve">If the child has good problems solving skills </w:t>
            </w:r>
          </w:p>
          <w:p w14:paraId="4039230E"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 xml:space="preserve">Positive school experience </w:t>
            </w:r>
          </w:p>
          <w:p w14:paraId="4039230F"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t>Supportive adult (apart from parent)</w:t>
            </w:r>
          </w:p>
          <w:p w14:paraId="40392310" w14:textId="77777777" w:rsidR="00943F2C" w:rsidRPr="00AE5856" w:rsidRDefault="00943F2C" w:rsidP="00943F2C">
            <w:pPr>
              <w:pStyle w:val="ListParagraph"/>
              <w:numPr>
                <w:ilvl w:val="0"/>
                <w:numId w:val="24"/>
              </w:numPr>
              <w:rPr>
                <w:rFonts w:ascii="Arial" w:hAnsi="Arial" w:cs="Arial"/>
              </w:rPr>
            </w:pPr>
            <w:r w:rsidRPr="00AE5856">
              <w:rPr>
                <w:rFonts w:ascii="Arial" w:hAnsi="Arial" w:cs="Arial"/>
              </w:rPr>
              <w:lastRenderedPageBreak/>
              <w:t xml:space="preserve">Emotional or behavioural support </w:t>
            </w:r>
          </w:p>
          <w:p w14:paraId="40392311" w14:textId="77777777" w:rsidR="00943F2C" w:rsidRPr="00AE5856" w:rsidRDefault="00943F2C" w:rsidP="00943F2C">
            <w:pPr>
              <w:pStyle w:val="ListParagraph"/>
              <w:numPr>
                <w:ilvl w:val="0"/>
                <w:numId w:val="24"/>
              </w:numPr>
              <w:spacing w:after="120"/>
              <w:ind w:left="357" w:hanging="357"/>
              <w:rPr>
                <w:rFonts w:ascii="Arial" w:hAnsi="Arial" w:cs="Arial"/>
              </w:rPr>
            </w:pPr>
            <w:r w:rsidRPr="00AE5856">
              <w:rPr>
                <w:rFonts w:ascii="Arial" w:hAnsi="Arial" w:cs="Arial"/>
              </w:rPr>
              <w:t>Good community or social networks including leisure activities</w:t>
            </w:r>
          </w:p>
        </w:tc>
      </w:tr>
      <w:tr w:rsidR="00943F2C" w:rsidRPr="00AE5856" w14:paraId="40392315" w14:textId="77777777" w:rsidTr="00284AD8">
        <w:tc>
          <w:tcPr>
            <w:tcW w:w="2802" w:type="dxa"/>
            <w:vAlign w:val="center"/>
          </w:tcPr>
          <w:p w14:paraId="40392313" w14:textId="65C676E7" w:rsidR="00943F2C" w:rsidRPr="00AE5856" w:rsidRDefault="00284AD8" w:rsidP="00284AD8">
            <w:pPr>
              <w:pStyle w:val="ListParagraph"/>
              <w:numPr>
                <w:ilvl w:val="0"/>
                <w:numId w:val="25"/>
              </w:numPr>
              <w:rPr>
                <w:rFonts w:ascii="Arial" w:eastAsia="ヒラギノ角ゴ Pro W3" w:hAnsi="Arial" w:cs="Arial"/>
                <w:lang w:eastAsia="en-GB"/>
              </w:rPr>
            </w:pPr>
            <w:r>
              <w:rPr>
                <w:rFonts w:ascii="Arial" w:eastAsia="ヒラギノ角ゴ Pro W3" w:hAnsi="Arial" w:cs="Arial"/>
                <w:lang w:eastAsia="en-GB"/>
              </w:rPr>
              <w:lastRenderedPageBreak/>
              <w:t>Other positive o</w:t>
            </w:r>
            <w:r w:rsidR="00943F2C" w:rsidRPr="00AE5856">
              <w:rPr>
                <w:rFonts w:ascii="Arial" w:eastAsia="ヒラギノ角ゴ Pro W3" w:hAnsi="Arial" w:cs="Arial"/>
                <w:lang w:eastAsia="en-GB"/>
              </w:rPr>
              <w:t>ptions</w:t>
            </w:r>
          </w:p>
        </w:tc>
        <w:tc>
          <w:tcPr>
            <w:tcW w:w="6804" w:type="dxa"/>
          </w:tcPr>
          <w:p w14:paraId="40392314" w14:textId="77777777" w:rsidR="00943F2C" w:rsidRPr="00AE5856" w:rsidRDefault="00943F2C" w:rsidP="00943F2C">
            <w:pPr>
              <w:spacing w:after="120"/>
              <w:contextualSpacing/>
              <w:rPr>
                <w:rFonts w:ascii="Arial" w:hAnsi="Arial" w:cs="Arial"/>
                <w:color w:val="0D0D0D"/>
              </w:rPr>
            </w:pPr>
            <w:r w:rsidRPr="00AE5856">
              <w:rPr>
                <w:rFonts w:ascii="Arial" w:hAnsi="Arial" w:cs="Arial"/>
              </w:rPr>
              <w:t>What other positive influences are evident in the life of this child that could be seen to balance out the risks/concerns and how influential are they.</w:t>
            </w:r>
          </w:p>
        </w:tc>
      </w:tr>
      <w:tr w:rsidR="00420296" w:rsidRPr="00AE5856" w14:paraId="40392318" w14:textId="77777777" w:rsidTr="004250D3">
        <w:trPr>
          <w:trHeight w:val="391"/>
        </w:trPr>
        <w:tc>
          <w:tcPr>
            <w:tcW w:w="9606" w:type="dxa"/>
            <w:gridSpan w:val="2"/>
            <w:shd w:val="clear" w:color="auto" w:fill="ED7D31"/>
            <w:vAlign w:val="center"/>
          </w:tcPr>
          <w:p w14:paraId="40392317" w14:textId="7004C027" w:rsidR="00420296" w:rsidRPr="00420296" w:rsidRDefault="00420296" w:rsidP="00943F2C">
            <w:pPr>
              <w:pStyle w:val="ListParagraph"/>
              <w:ind w:left="360"/>
              <w:rPr>
                <w:rFonts w:ascii="Arial" w:hAnsi="Arial" w:cs="Arial"/>
                <w:color w:val="FFFFFF" w:themeColor="background1"/>
              </w:rPr>
            </w:pPr>
            <w:r w:rsidRPr="00420296">
              <w:rPr>
                <w:rFonts w:ascii="Arial" w:eastAsia="ヒラギノ角ゴ Pro W3" w:hAnsi="Arial" w:cs="Arial"/>
                <w:b/>
                <w:color w:val="FFFFFF" w:themeColor="background1"/>
                <w:lang w:eastAsia="en-GB"/>
              </w:rPr>
              <w:t>Summary</w:t>
            </w:r>
          </w:p>
        </w:tc>
      </w:tr>
      <w:tr w:rsidR="00943F2C" w:rsidRPr="00AE5856" w14:paraId="40392323" w14:textId="77777777" w:rsidTr="00284AD8">
        <w:trPr>
          <w:trHeight w:val="70"/>
        </w:trPr>
        <w:tc>
          <w:tcPr>
            <w:tcW w:w="2802" w:type="dxa"/>
            <w:shd w:val="clear" w:color="auto" w:fill="FFFFFF" w:themeFill="background1"/>
            <w:vAlign w:val="center"/>
          </w:tcPr>
          <w:p w14:paraId="40392319" w14:textId="77777777" w:rsidR="00943F2C" w:rsidRPr="00AE5856" w:rsidRDefault="00943F2C" w:rsidP="00943F2C">
            <w:pPr>
              <w:contextualSpacing/>
              <w:rPr>
                <w:rFonts w:ascii="Arial" w:eastAsia="ヒラギノ角ゴ Pro W3" w:hAnsi="Arial" w:cs="Arial"/>
                <w:lang w:eastAsia="en-GB"/>
              </w:rPr>
            </w:pPr>
            <w:r w:rsidRPr="00AE5856">
              <w:rPr>
                <w:rFonts w:ascii="Arial" w:eastAsia="ヒラギノ角ゴ Pro W3" w:hAnsi="Arial" w:cs="Arial"/>
                <w:lang w:eastAsia="en-GB"/>
              </w:rPr>
              <w:t xml:space="preserve">31. Reflection </w:t>
            </w:r>
          </w:p>
        </w:tc>
        <w:tc>
          <w:tcPr>
            <w:tcW w:w="6804" w:type="dxa"/>
            <w:shd w:val="clear" w:color="auto" w:fill="FFFFFF" w:themeFill="background1"/>
          </w:tcPr>
          <w:p w14:paraId="4039231A" w14:textId="77777777" w:rsidR="00943F2C" w:rsidRPr="00AE5856" w:rsidRDefault="00943F2C" w:rsidP="00943F2C">
            <w:pPr>
              <w:pStyle w:val="ListParagraph"/>
              <w:numPr>
                <w:ilvl w:val="0"/>
                <w:numId w:val="28"/>
              </w:numPr>
              <w:spacing w:after="120"/>
              <w:ind w:left="357" w:hanging="357"/>
              <w:rPr>
                <w:rFonts w:ascii="Arial" w:hAnsi="Arial" w:cs="Arial"/>
                <w:color w:val="0D0D0D"/>
              </w:rPr>
            </w:pPr>
            <w:r w:rsidRPr="00AE5856">
              <w:rPr>
                <w:rFonts w:ascii="Arial" w:hAnsi="Arial" w:cs="Arial"/>
                <w:color w:val="0D0D0D"/>
              </w:rPr>
              <w:t>Has the evidence demonstrated that the threshold been met?</w:t>
            </w:r>
          </w:p>
          <w:p w14:paraId="4039231B" w14:textId="77777777" w:rsidR="00943F2C" w:rsidRPr="00AE5856" w:rsidRDefault="00943F2C" w:rsidP="00943F2C">
            <w:pPr>
              <w:contextualSpacing/>
              <w:rPr>
                <w:rFonts w:ascii="Arial" w:hAnsi="Arial" w:cs="Arial"/>
                <w:color w:val="0D0D0D"/>
              </w:rPr>
            </w:pPr>
            <w:r w:rsidRPr="00AE5856">
              <w:rPr>
                <w:rFonts w:ascii="Arial" w:hAnsi="Arial" w:cs="Arial"/>
                <w:color w:val="0D0D0D"/>
              </w:rPr>
              <w:t>If not:</w:t>
            </w:r>
          </w:p>
          <w:p w14:paraId="4039231C" w14:textId="77777777" w:rsidR="00943F2C" w:rsidRPr="00AE5856" w:rsidRDefault="00943F2C" w:rsidP="00943F2C">
            <w:pPr>
              <w:pStyle w:val="ListParagraph"/>
              <w:numPr>
                <w:ilvl w:val="0"/>
                <w:numId w:val="28"/>
              </w:numPr>
              <w:rPr>
                <w:rFonts w:ascii="Arial" w:hAnsi="Arial" w:cs="Arial"/>
                <w:color w:val="0D0D0D"/>
              </w:rPr>
            </w:pPr>
            <w:r w:rsidRPr="00AE5856">
              <w:rPr>
                <w:rFonts w:ascii="Arial" w:hAnsi="Arial" w:cs="Arial"/>
                <w:color w:val="0D0D0D"/>
              </w:rPr>
              <w:t>What more needs to be known and how do you get it?</w:t>
            </w:r>
          </w:p>
          <w:p w14:paraId="4039231D" w14:textId="77777777" w:rsidR="00943F2C" w:rsidRPr="00AE5856" w:rsidRDefault="00943F2C" w:rsidP="00943F2C">
            <w:pPr>
              <w:pStyle w:val="ListParagraph"/>
              <w:numPr>
                <w:ilvl w:val="0"/>
                <w:numId w:val="28"/>
              </w:numPr>
              <w:rPr>
                <w:rFonts w:ascii="Arial" w:hAnsi="Arial" w:cs="Arial"/>
                <w:color w:val="0D0D0D"/>
              </w:rPr>
            </w:pPr>
            <w:r w:rsidRPr="00AE5856">
              <w:rPr>
                <w:rFonts w:ascii="Arial" w:hAnsi="Arial" w:cs="Arial"/>
                <w:color w:val="0D0D0D"/>
              </w:rPr>
              <w:t>What extra information is required?</w:t>
            </w:r>
          </w:p>
          <w:p w14:paraId="4039231E" w14:textId="029034F5" w:rsidR="00943F2C" w:rsidRPr="00AE5856" w:rsidRDefault="00943F2C" w:rsidP="00943F2C">
            <w:pPr>
              <w:pStyle w:val="ListParagraph"/>
              <w:numPr>
                <w:ilvl w:val="0"/>
                <w:numId w:val="28"/>
              </w:numPr>
              <w:rPr>
                <w:rFonts w:ascii="Arial" w:hAnsi="Arial" w:cs="Arial"/>
                <w:color w:val="0D0D0D"/>
              </w:rPr>
            </w:pPr>
            <w:r w:rsidRPr="00AE5856">
              <w:rPr>
                <w:rFonts w:ascii="Arial" w:hAnsi="Arial" w:cs="Arial"/>
                <w:color w:val="0D0D0D"/>
              </w:rPr>
              <w:t>Why Now – is it evident in the report why a decision has been made to make an application now? This could be issues such as:</w:t>
            </w:r>
          </w:p>
          <w:p w14:paraId="4039231F" w14:textId="77777777" w:rsidR="00943F2C" w:rsidRPr="00AE5856" w:rsidRDefault="00943F2C" w:rsidP="00943F2C">
            <w:pPr>
              <w:pStyle w:val="ListParagraph"/>
              <w:numPr>
                <w:ilvl w:val="1"/>
                <w:numId w:val="28"/>
              </w:numPr>
              <w:rPr>
                <w:rFonts w:ascii="Arial" w:hAnsi="Arial" w:cs="Arial"/>
                <w:color w:val="0D0D0D"/>
              </w:rPr>
            </w:pPr>
            <w:r w:rsidRPr="00AE5856">
              <w:rPr>
                <w:rFonts w:ascii="Arial" w:hAnsi="Arial" w:cs="Arial"/>
                <w:color w:val="0D0D0D"/>
              </w:rPr>
              <w:t>Despite suitable support there is no evidence of sustained parental change</w:t>
            </w:r>
          </w:p>
          <w:p w14:paraId="40392320" w14:textId="77777777" w:rsidR="00943F2C" w:rsidRPr="00AE5856" w:rsidRDefault="00943F2C" w:rsidP="00943F2C">
            <w:pPr>
              <w:pStyle w:val="ListParagraph"/>
              <w:numPr>
                <w:ilvl w:val="1"/>
                <w:numId w:val="28"/>
              </w:numPr>
              <w:rPr>
                <w:rFonts w:ascii="Arial" w:hAnsi="Arial" w:cs="Arial"/>
                <w:color w:val="0D0D0D"/>
              </w:rPr>
            </w:pPr>
            <w:r w:rsidRPr="00AE5856">
              <w:rPr>
                <w:rFonts w:ascii="Arial" w:hAnsi="Arial" w:cs="Arial"/>
                <w:color w:val="0D0D0D"/>
              </w:rPr>
              <w:t>The child’s development is being or will be harmed – it would be best to reference this against the child’s age and developmental trajectory.</w:t>
            </w:r>
          </w:p>
          <w:p w14:paraId="40392321" w14:textId="77777777" w:rsidR="00943F2C" w:rsidRPr="00AE5856" w:rsidRDefault="00943F2C" w:rsidP="00943F2C">
            <w:pPr>
              <w:pStyle w:val="ListParagraph"/>
              <w:numPr>
                <w:ilvl w:val="1"/>
                <w:numId w:val="28"/>
              </w:numPr>
              <w:rPr>
                <w:rFonts w:ascii="Arial" w:hAnsi="Arial" w:cs="Arial"/>
                <w:color w:val="0D0D0D"/>
              </w:rPr>
            </w:pPr>
            <w:r w:rsidRPr="00AE5856">
              <w:rPr>
                <w:rFonts w:ascii="Arial" w:hAnsi="Arial" w:cs="Arial"/>
                <w:color w:val="0D0D0D"/>
              </w:rPr>
              <w:t>The current behaviour puts the child at high risk of other forms of abuse or immediate risk of harm.</w:t>
            </w:r>
          </w:p>
          <w:p w14:paraId="40392322" w14:textId="77777777" w:rsidR="00943F2C" w:rsidRPr="00AE5856" w:rsidRDefault="00943F2C" w:rsidP="00943F2C">
            <w:pPr>
              <w:pStyle w:val="ListParagraph"/>
              <w:numPr>
                <w:ilvl w:val="0"/>
                <w:numId w:val="28"/>
              </w:numPr>
              <w:rPr>
                <w:rFonts w:ascii="Arial" w:hAnsi="Arial" w:cs="Arial"/>
                <w:color w:val="0D0D0D"/>
              </w:rPr>
            </w:pPr>
            <w:r w:rsidRPr="00AE5856">
              <w:rPr>
                <w:rFonts w:ascii="Arial" w:hAnsi="Arial" w:cs="Arial"/>
                <w:color w:val="0D0D0D"/>
              </w:rPr>
              <w:t>Does the structure help the reader?</w:t>
            </w:r>
          </w:p>
        </w:tc>
      </w:tr>
    </w:tbl>
    <w:p w14:paraId="40392324" w14:textId="77777777" w:rsidR="00811354" w:rsidRPr="00AE5856" w:rsidRDefault="00811354" w:rsidP="00AE5856">
      <w:pPr>
        <w:pStyle w:val="ListParagraph"/>
        <w:spacing w:line="240" w:lineRule="auto"/>
        <w:jc w:val="center"/>
        <w:rPr>
          <w:rFonts w:ascii="Arial" w:hAnsi="Arial" w:cs="Arial"/>
          <w:b/>
        </w:rPr>
      </w:pPr>
    </w:p>
    <w:p w14:paraId="40392325" w14:textId="77777777" w:rsidR="00811354" w:rsidRPr="00AE5856" w:rsidRDefault="00811354" w:rsidP="00AE5856">
      <w:pPr>
        <w:spacing w:line="240" w:lineRule="auto"/>
        <w:contextualSpacing/>
        <w:rPr>
          <w:rFonts w:ascii="Arial" w:hAnsi="Arial" w:cs="Arial"/>
          <w:b/>
        </w:rPr>
      </w:pPr>
      <w:r w:rsidRPr="00AE5856">
        <w:rPr>
          <w:rFonts w:ascii="Arial" w:hAnsi="Arial" w:cs="Arial"/>
          <w:b/>
        </w:rPr>
        <w:br w:type="page"/>
      </w:r>
    </w:p>
    <w:p w14:paraId="519E8438" w14:textId="77777777" w:rsidR="00284AD8" w:rsidRDefault="00284AD8" w:rsidP="00284AD8">
      <w:pPr>
        <w:spacing w:line="240" w:lineRule="auto"/>
        <w:contextualSpacing/>
        <w:jc w:val="center"/>
        <w:rPr>
          <w:rFonts w:ascii="Arial" w:hAnsi="Arial" w:cs="Arial"/>
          <w:b/>
          <w:color w:val="ED7D31"/>
          <w:sz w:val="28"/>
          <w:szCs w:val="28"/>
        </w:rPr>
      </w:pPr>
      <w:r w:rsidRPr="00AE5856">
        <w:rPr>
          <w:rFonts w:ascii="Arial" w:hAnsi="Arial" w:cs="Arial"/>
          <w:b/>
          <w:color w:val="ED7D31"/>
          <w:sz w:val="28"/>
          <w:szCs w:val="28"/>
        </w:rPr>
        <w:lastRenderedPageBreak/>
        <w:t>Neglect appraisal tool</w:t>
      </w:r>
    </w:p>
    <w:p w14:paraId="5DBC335B" w14:textId="604F46D0" w:rsidR="00420296" w:rsidRDefault="00420296" w:rsidP="00420296">
      <w:pPr>
        <w:spacing w:line="240" w:lineRule="auto"/>
        <w:contextualSpacing/>
        <w:rPr>
          <w:rFonts w:ascii="Arial" w:hAnsi="Arial" w:cs="Arial"/>
        </w:rPr>
      </w:pPr>
      <w:r>
        <w:rPr>
          <w:rFonts w:ascii="Arial" w:hAnsi="Arial" w:cs="Arial"/>
          <w:b/>
          <w:color w:val="ED7D31"/>
          <w:sz w:val="28"/>
          <w:szCs w:val="28"/>
        </w:rPr>
        <w:br/>
      </w:r>
    </w:p>
    <w:tbl>
      <w:tblPr>
        <w:tblStyle w:val="TableGrid"/>
        <w:tblW w:w="0" w:type="auto"/>
        <w:tblLook w:val="04A0" w:firstRow="1" w:lastRow="0" w:firstColumn="1" w:lastColumn="0" w:noHBand="0" w:noVBand="1"/>
      </w:tblPr>
      <w:tblGrid>
        <w:gridCol w:w="2405"/>
        <w:gridCol w:w="6611"/>
      </w:tblGrid>
      <w:tr w:rsidR="00420296" w14:paraId="16A42E00" w14:textId="77777777" w:rsidTr="00420296">
        <w:tc>
          <w:tcPr>
            <w:tcW w:w="2405" w:type="dxa"/>
          </w:tcPr>
          <w:p w14:paraId="64349730" w14:textId="12BAAA21" w:rsidR="00420296" w:rsidRPr="00420296" w:rsidRDefault="00420296" w:rsidP="00420296">
            <w:pPr>
              <w:contextualSpacing/>
              <w:rPr>
                <w:rFonts w:ascii="Arial" w:hAnsi="Arial" w:cs="Arial"/>
                <w:b/>
              </w:rPr>
            </w:pPr>
            <w:r w:rsidRPr="00420296">
              <w:rPr>
                <w:rFonts w:ascii="Arial" w:hAnsi="Arial" w:cs="Arial"/>
                <w:b/>
              </w:rPr>
              <w:t>Child’s name:</w:t>
            </w:r>
          </w:p>
        </w:tc>
        <w:tc>
          <w:tcPr>
            <w:tcW w:w="6611" w:type="dxa"/>
          </w:tcPr>
          <w:p w14:paraId="5098F2B7" w14:textId="77777777" w:rsidR="00420296" w:rsidRDefault="00420296" w:rsidP="00420296">
            <w:pPr>
              <w:contextualSpacing/>
              <w:rPr>
                <w:rFonts w:ascii="Arial" w:hAnsi="Arial" w:cs="Arial"/>
              </w:rPr>
            </w:pPr>
          </w:p>
        </w:tc>
      </w:tr>
      <w:tr w:rsidR="00420296" w14:paraId="527A86EA" w14:textId="77777777" w:rsidTr="00420296">
        <w:tc>
          <w:tcPr>
            <w:tcW w:w="2405" w:type="dxa"/>
          </w:tcPr>
          <w:p w14:paraId="33856F79" w14:textId="1E1D6119" w:rsidR="00420296" w:rsidRPr="00420296" w:rsidRDefault="00420296" w:rsidP="00420296">
            <w:pPr>
              <w:contextualSpacing/>
              <w:rPr>
                <w:rFonts w:ascii="Arial" w:hAnsi="Arial" w:cs="Arial"/>
                <w:b/>
              </w:rPr>
            </w:pPr>
            <w:r w:rsidRPr="00420296">
              <w:rPr>
                <w:rFonts w:ascii="Arial" w:hAnsi="Arial" w:cs="Arial"/>
                <w:b/>
              </w:rPr>
              <w:t>ECMS number:</w:t>
            </w:r>
          </w:p>
        </w:tc>
        <w:tc>
          <w:tcPr>
            <w:tcW w:w="6611" w:type="dxa"/>
          </w:tcPr>
          <w:p w14:paraId="211234A6" w14:textId="77777777" w:rsidR="00420296" w:rsidRDefault="00420296" w:rsidP="00420296">
            <w:pPr>
              <w:contextualSpacing/>
              <w:rPr>
                <w:rFonts w:ascii="Arial" w:hAnsi="Arial" w:cs="Arial"/>
              </w:rPr>
            </w:pPr>
          </w:p>
        </w:tc>
      </w:tr>
      <w:tr w:rsidR="00420296" w14:paraId="54351B77" w14:textId="77777777" w:rsidTr="00420296">
        <w:tc>
          <w:tcPr>
            <w:tcW w:w="2405" w:type="dxa"/>
          </w:tcPr>
          <w:p w14:paraId="4196AB34" w14:textId="6822BCE5" w:rsidR="00420296" w:rsidRPr="00420296" w:rsidRDefault="00420296" w:rsidP="00420296">
            <w:pPr>
              <w:contextualSpacing/>
              <w:rPr>
                <w:rFonts w:ascii="Arial" w:hAnsi="Arial" w:cs="Arial"/>
                <w:b/>
              </w:rPr>
            </w:pPr>
            <w:r w:rsidRPr="00420296">
              <w:rPr>
                <w:rFonts w:ascii="Arial" w:hAnsi="Arial" w:cs="Arial"/>
                <w:b/>
              </w:rPr>
              <w:t>Court reference</w:t>
            </w:r>
          </w:p>
        </w:tc>
        <w:tc>
          <w:tcPr>
            <w:tcW w:w="6611" w:type="dxa"/>
          </w:tcPr>
          <w:p w14:paraId="4C32CED2" w14:textId="77777777" w:rsidR="00420296" w:rsidRDefault="00420296" w:rsidP="00420296">
            <w:pPr>
              <w:contextualSpacing/>
              <w:rPr>
                <w:rFonts w:ascii="Arial" w:hAnsi="Arial" w:cs="Arial"/>
              </w:rPr>
            </w:pPr>
          </w:p>
        </w:tc>
      </w:tr>
      <w:tr w:rsidR="00420296" w14:paraId="7462D9F9" w14:textId="77777777" w:rsidTr="00420296">
        <w:tc>
          <w:tcPr>
            <w:tcW w:w="2405" w:type="dxa"/>
          </w:tcPr>
          <w:p w14:paraId="146B8185" w14:textId="567DEB20" w:rsidR="00420296" w:rsidRPr="00420296" w:rsidRDefault="00420296" w:rsidP="00420296">
            <w:pPr>
              <w:contextualSpacing/>
              <w:rPr>
                <w:rFonts w:ascii="Arial" w:hAnsi="Arial" w:cs="Arial"/>
                <w:b/>
              </w:rPr>
            </w:pPr>
            <w:r w:rsidRPr="00420296">
              <w:rPr>
                <w:rFonts w:ascii="Arial" w:hAnsi="Arial" w:cs="Arial"/>
                <w:b/>
              </w:rPr>
              <w:t>Guardian’s name:</w:t>
            </w:r>
          </w:p>
        </w:tc>
        <w:tc>
          <w:tcPr>
            <w:tcW w:w="6611" w:type="dxa"/>
          </w:tcPr>
          <w:p w14:paraId="7B548442" w14:textId="77777777" w:rsidR="00420296" w:rsidRDefault="00420296" w:rsidP="00420296">
            <w:pPr>
              <w:contextualSpacing/>
              <w:rPr>
                <w:rFonts w:ascii="Arial" w:hAnsi="Arial" w:cs="Arial"/>
              </w:rPr>
            </w:pPr>
          </w:p>
        </w:tc>
      </w:tr>
      <w:tr w:rsidR="00420296" w14:paraId="685A3320" w14:textId="77777777" w:rsidTr="00420296">
        <w:tc>
          <w:tcPr>
            <w:tcW w:w="2405" w:type="dxa"/>
          </w:tcPr>
          <w:p w14:paraId="0F512B5B" w14:textId="37B205BD" w:rsidR="00420296" w:rsidRPr="00420296" w:rsidRDefault="00420296" w:rsidP="00420296">
            <w:pPr>
              <w:contextualSpacing/>
              <w:rPr>
                <w:rFonts w:ascii="Arial" w:hAnsi="Arial" w:cs="Arial"/>
                <w:b/>
              </w:rPr>
            </w:pPr>
            <w:r w:rsidRPr="00420296">
              <w:rPr>
                <w:rFonts w:ascii="Arial" w:hAnsi="Arial" w:cs="Arial"/>
                <w:b/>
              </w:rPr>
              <w:t>Local authority:</w:t>
            </w:r>
          </w:p>
        </w:tc>
        <w:tc>
          <w:tcPr>
            <w:tcW w:w="6611" w:type="dxa"/>
          </w:tcPr>
          <w:p w14:paraId="37F90C50" w14:textId="77777777" w:rsidR="00420296" w:rsidRDefault="00420296" w:rsidP="00420296">
            <w:pPr>
              <w:contextualSpacing/>
              <w:rPr>
                <w:rFonts w:ascii="Arial" w:hAnsi="Arial" w:cs="Arial"/>
              </w:rPr>
            </w:pPr>
          </w:p>
        </w:tc>
      </w:tr>
      <w:tr w:rsidR="00420296" w14:paraId="29FEA2B9" w14:textId="77777777" w:rsidTr="00420296">
        <w:tc>
          <w:tcPr>
            <w:tcW w:w="2405" w:type="dxa"/>
          </w:tcPr>
          <w:p w14:paraId="67683933" w14:textId="1B842233" w:rsidR="00420296" w:rsidRPr="00420296" w:rsidRDefault="00420296" w:rsidP="00420296">
            <w:pPr>
              <w:contextualSpacing/>
              <w:rPr>
                <w:rFonts w:ascii="Arial" w:hAnsi="Arial" w:cs="Arial"/>
                <w:b/>
              </w:rPr>
            </w:pPr>
            <w:r w:rsidRPr="00420296">
              <w:rPr>
                <w:rFonts w:ascii="Arial" w:hAnsi="Arial" w:cs="Arial"/>
                <w:b/>
              </w:rPr>
              <w:t xml:space="preserve">Date of completion: </w:t>
            </w:r>
          </w:p>
        </w:tc>
        <w:tc>
          <w:tcPr>
            <w:tcW w:w="6611" w:type="dxa"/>
          </w:tcPr>
          <w:p w14:paraId="24674CEB" w14:textId="77777777" w:rsidR="00420296" w:rsidRDefault="00420296" w:rsidP="00420296">
            <w:pPr>
              <w:contextualSpacing/>
              <w:rPr>
                <w:rFonts w:ascii="Arial" w:hAnsi="Arial" w:cs="Arial"/>
              </w:rPr>
            </w:pPr>
          </w:p>
        </w:tc>
      </w:tr>
    </w:tbl>
    <w:p w14:paraId="3902840E" w14:textId="77777777" w:rsidR="00420296" w:rsidRPr="00420296" w:rsidRDefault="00420296" w:rsidP="00420296">
      <w:pPr>
        <w:spacing w:line="240" w:lineRule="auto"/>
        <w:contextualSpacing/>
        <w:rPr>
          <w:rFonts w:ascii="Arial" w:hAnsi="Arial" w:cs="Arial"/>
        </w:rPr>
      </w:pPr>
    </w:p>
    <w:p w14:paraId="49433C13" w14:textId="77777777" w:rsidR="00284AD8" w:rsidRPr="00AE5856" w:rsidRDefault="00284AD8" w:rsidP="00284AD8">
      <w:pPr>
        <w:spacing w:line="240" w:lineRule="auto"/>
        <w:contextualSpacing/>
        <w:jc w:val="center"/>
        <w:rPr>
          <w:rFonts w:ascii="Arial" w:hAnsi="Arial" w:cs="Arial"/>
          <w:b/>
          <w:color w:val="ED7D31"/>
          <w:sz w:val="28"/>
          <w:szCs w:val="28"/>
        </w:rPr>
      </w:pPr>
    </w:p>
    <w:tbl>
      <w:tblPr>
        <w:tblStyle w:val="TableGrid"/>
        <w:tblW w:w="9322" w:type="dxa"/>
        <w:tblLook w:val="04A0" w:firstRow="1" w:lastRow="0" w:firstColumn="1" w:lastColumn="0" w:noHBand="0" w:noVBand="1"/>
      </w:tblPr>
      <w:tblGrid>
        <w:gridCol w:w="2405"/>
        <w:gridCol w:w="6917"/>
      </w:tblGrid>
      <w:tr w:rsidR="00811354" w:rsidRPr="00AE5856" w14:paraId="40392339" w14:textId="77777777" w:rsidTr="00420296">
        <w:tc>
          <w:tcPr>
            <w:tcW w:w="2405" w:type="dxa"/>
            <w:shd w:val="clear" w:color="auto" w:fill="ED7D31"/>
            <w:vAlign w:val="center"/>
          </w:tcPr>
          <w:p w14:paraId="33F4752A" w14:textId="443F9DA1" w:rsidR="00811354" w:rsidRDefault="00420296" w:rsidP="00AE5856">
            <w:pPr>
              <w:contextualSpacing/>
              <w:jc w:val="center"/>
              <w:rPr>
                <w:rFonts w:ascii="Arial" w:hAnsi="Arial" w:cs="Arial"/>
                <w:b/>
                <w:color w:val="FFFFFF" w:themeColor="background1"/>
              </w:rPr>
            </w:pPr>
            <w:r>
              <w:rPr>
                <w:rFonts w:ascii="Arial" w:hAnsi="Arial" w:cs="Arial"/>
                <w:b/>
                <w:color w:val="FFFFFF" w:themeColor="background1"/>
              </w:rPr>
              <w:br/>
            </w:r>
            <w:r w:rsidR="00811354" w:rsidRPr="00420296">
              <w:rPr>
                <w:rFonts w:ascii="Arial" w:hAnsi="Arial" w:cs="Arial"/>
                <w:b/>
                <w:color w:val="FFFFFF" w:themeColor="background1"/>
              </w:rPr>
              <w:t xml:space="preserve">Area </w:t>
            </w:r>
          </w:p>
          <w:p w14:paraId="40392337" w14:textId="77777777" w:rsidR="00420296" w:rsidRPr="00420296" w:rsidRDefault="00420296" w:rsidP="00AE5856">
            <w:pPr>
              <w:contextualSpacing/>
              <w:jc w:val="center"/>
              <w:rPr>
                <w:rFonts w:ascii="Arial" w:hAnsi="Arial" w:cs="Arial"/>
                <w:b/>
                <w:color w:val="FFFFFF" w:themeColor="background1"/>
              </w:rPr>
            </w:pPr>
          </w:p>
        </w:tc>
        <w:tc>
          <w:tcPr>
            <w:tcW w:w="6917" w:type="dxa"/>
            <w:shd w:val="clear" w:color="auto" w:fill="ED7D31"/>
            <w:vAlign w:val="center"/>
          </w:tcPr>
          <w:p w14:paraId="40392338" w14:textId="77777777" w:rsidR="00811354" w:rsidRPr="00420296" w:rsidRDefault="00811354" w:rsidP="00AE5856">
            <w:pPr>
              <w:contextualSpacing/>
              <w:jc w:val="center"/>
              <w:rPr>
                <w:rFonts w:ascii="Arial" w:hAnsi="Arial" w:cs="Arial"/>
                <w:b/>
                <w:color w:val="FFFFFF" w:themeColor="background1"/>
              </w:rPr>
            </w:pPr>
            <w:r w:rsidRPr="00420296">
              <w:rPr>
                <w:rFonts w:ascii="Arial" w:hAnsi="Arial" w:cs="Arial"/>
                <w:b/>
                <w:color w:val="FFFFFF" w:themeColor="background1"/>
              </w:rPr>
              <w:t xml:space="preserve">Comments </w:t>
            </w:r>
          </w:p>
        </w:tc>
      </w:tr>
      <w:tr w:rsidR="00811354" w:rsidRPr="00AE5856" w14:paraId="4039233D" w14:textId="77777777" w:rsidTr="00420296">
        <w:tc>
          <w:tcPr>
            <w:tcW w:w="2405" w:type="dxa"/>
            <w:shd w:val="clear" w:color="auto" w:fill="ED7D31"/>
            <w:vAlign w:val="center"/>
          </w:tcPr>
          <w:p w14:paraId="4039233B" w14:textId="79156E71" w:rsidR="00811354" w:rsidRPr="00420296" w:rsidRDefault="00811354" w:rsidP="00AE5856">
            <w:pPr>
              <w:contextualSpacing/>
              <w:rPr>
                <w:rFonts w:ascii="Arial" w:hAnsi="Arial" w:cs="Arial"/>
                <w:b/>
                <w:color w:val="FFFFFF" w:themeColor="background1"/>
              </w:rPr>
            </w:pPr>
            <w:r w:rsidRPr="00420296">
              <w:rPr>
                <w:rFonts w:ascii="Arial" w:hAnsi="Arial" w:cs="Arial"/>
                <w:b/>
                <w:color w:val="FFFFFF" w:themeColor="background1"/>
              </w:rPr>
              <w:t>Extent</w:t>
            </w:r>
            <w:r w:rsidR="00284AD8" w:rsidRPr="00420296">
              <w:rPr>
                <w:rFonts w:ascii="Arial" w:hAnsi="Arial" w:cs="Arial"/>
                <w:b/>
                <w:color w:val="FFFFFF" w:themeColor="background1"/>
              </w:rPr>
              <w:t xml:space="preserve"> t</w:t>
            </w:r>
            <w:r w:rsidRPr="00420296">
              <w:rPr>
                <w:rFonts w:ascii="Arial" w:hAnsi="Arial" w:cs="Arial"/>
                <w:b/>
                <w:color w:val="FFFFFF" w:themeColor="background1"/>
              </w:rPr>
              <w:t>ype</w:t>
            </w:r>
          </w:p>
        </w:tc>
        <w:tc>
          <w:tcPr>
            <w:tcW w:w="6917" w:type="dxa"/>
            <w:vAlign w:val="center"/>
          </w:tcPr>
          <w:p w14:paraId="367EE1DA" w14:textId="77777777" w:rsidR="00811354" w:rsidRDefault="00811354" w:rsidP="00284AD8">
            <w:pPr>
              <w:spacing w:before="120" w:after="120"/>
              <w:rPr>
                <w:rFonts w:ascii="Arial" w:hAnsi="Arial" w:cs="Arial"/>
              </w:rPr>
            </w:pPr>
          </w:p>
          <w:p w14:paraId="3CAB2B2F" w14:textId="77777777" w:rsidR="00284AD8" w:rsidRDefault="00284AD8" w:rsidP="00284AD8">
            <w:pPr>
              <w:spacing w:before="120" w:after="120"/>
              <w:rPr>
                <w:rFonts w:ascii="Arial" w:hAnsi="Arial" w:cs="Arial"/>
              </w:rPr>
            </w:pPr>
          </w:p>
          <w:p w14:paraId="4039233C" w14:textId="77777777" w:rsidR="00284AD8" w:rsidRPr="00284AD8" w:rsidRDefault="00284AD8" w:rsidP="00284AD8">
            <w:pPr>
              <w:spacing w:before="120" w:after="120"/>
              <w:rPr>
                <w:rFonts w:ascii="Arial" w:hAnsi="Arial" w:cs="Arial"/>
              </w:rPr>
            </w:pPr>
          </w:p>
        </w:tc>
      </w:tr>
      <w:tr w:rsidR="00811354" w:rsidRPr="00AE5856" w14:paraId="40392340" w14:textId="77777777" w:rsidTr="00420296">
        <w:tc>
          <w:tcPr>
            <w:tcW w:w="2405" w:type="dxa"/>
            <w:shd w:val="clear" w:color="auto" w:fill="ED7D31"/>
            <w:vAlign w:val="center"/>
          </w:tcPr>
          <w:p w14:paraId="4039233E" w14:textId="77777777" w:rsidR="00811354" w:rsidRPr="00420296" w:rsidRDefault="00811354" w:rsidP="00AE5856">
            <w:pPr>
              <w:contextualSpacing/>
              <w:rPr>
                <w:rFonts w:ascii="Arial" w:hAnsi="Arial" w:cs="Arial"/>
                <w:b/>
                <w:color w:val="FFFFFF" w:themeColor="background1"/>
              </w:rPr>
            </w:pPr>
            <w:r w:rsidRPr="00420296">
              <w:rPr>
                <w:rFonts w:ascii="Arial" w:hAnsi="Arial" w:cs="Arial"/>
                <w:b/>
                <w:color w:val="FFFFFF" w:themeColor="background1"/>
              </w:rPr>
              <w:t xml:space="preserve">Level </w:t>
            </w:r>
          </w:p>
        </w:tc>
        <w:tc>
          <w:tcPr>
            <w:tcW w:w="6917" w:type="dxa"/>
            <w:vAlign w:val="center"/>
          </w:tcPr>
          <w:p w14:paraId="0DA46C64" w14:textId="77777777" w:rsidR="00811354" w:rsidRDefault="00811354" w:rsidP="00284AD8">
            <w:pPr>
              <w:spacing w:before="120" w:after="120"/>
              <w:rPr>
                <w:rFonts w:ascii="Arial" w:hAnsi="Arial" w:cs="Arial"/>
              </w:rPr>
            </w:pPr>
          </w:p>
          <w:p w14:paraId="77DEE249" w14:textId="77777777" w:rsidR="00284AD8" w:rsidRDefault="00284AD8" w:rsidP="00284AD8">
            <w:pPr>
              <w:spacing w:before="120" w:after="120"/>
              <w:rPr>
                <w:rFonts w:ascii="Arial" w:hAnsi="Arial" w:cs="Arial"/>
              </w:rPr>
            </w:pPr>
          </w:p>
          <w:p w14:paraId="4039233F" w14:textId="77777777" w:rsidR="00284AD8" w:rsidRPr="00284AD8" w:rsidRDefault="00284AD8" w:rsidP="00284AD8">
            <w:pPr>
              <w:spacing w:before="120" w:after="120"/>
              <w:rPr>
                <w:rFonts w:ascii="Arial" w:hAnsi="Arial" w:cs="Arial"/>
              </w:rPr>
            </w:pPr>
          </w:p>
        </w:tc>
      </w:tr>
      <w:tr w:rsidR="00811354" w:rsidRPr="00AE5856" w14:paraId="40392343" w14:textId="77777777" w:rsidTr="00420296">
        <w:tc>
          <w:tcPr>
            <w:tcW w:w="2405" w:type="dxa"/>
            <w:shd w:val="clear" w:color="auto" w:fill="ED7D31"/>
            <w:vAlign w:val="center"/>
          </w:tcPr>
          <w:p w14:paraId="40392341" w14:textId="77777777" w:rsidR="00811354" w:rsidRPr="00420296" w:rsidRDefault="00811354" w:rsidP="00AE5856">
            <w:pPr>
              <w:contextualSpacing/>
              <w:rPr>
                <w:rFonts w:ascii="Arial" w:hAnsi="Arial" w:cs="Arial"/>
                <w:b/>
                <w:color w:val="FFFFFF" w:themeColor="background1"/>
              </w:rPr>
            </w:pPr>
            <w:r w:rsidRPr="00420296">
              <w:rPr>
                <w:rFonts w:ascii="Arial" w:hAnsi="Arial" w:cs="Arial"/>
                <w:b/>
                <w:color w:val="FFFFFF" w:themeColor="background1"/>
              </w:rPr>
              <w:t>Impact</w:t>
            </w:r>
          </w:p>
        </w:tc>
        <w:tc>
          <w:tcPr>
            <w:tcW w:w="6917" w:type="dxa"/>
            <w:vAlign w:val="center"/>
          </w:tcPr>
          <w:p w14:paraId="3C9BFFEF" w14:textId="77777777" w:rsidR="00811354" w:rsidRDefault="00811354" w:rsidP="00284AD8">
            <w:pPr>
              <w:spacing w:before="120" w:after="120"/>
              <w:rPr>
                <w:rFonts w:ascii="Arial" w:hAnsi="Arial" w:cs="Arial"/>
              </w:rPr>
            </w:pPr>
          </w:p>
          <w:p w14:paraId="47B63F94" w14:textId="77777777" w:rsidR="00284AD8" w:rsidRDefault="00284AD8" w:rsidP="00284AD8">
            <w:pPr>
              <w:spacing w:before="120" w:after="120"/>
              <w:rPr>
                <w:rFonts w:ascii="Arial" w:hAnsi="Arial" w:cs="Arial"/>
              </w:rPr>
            </w:pPr>
          </w:p>
          <w:p w14:paraId="40392342" w14:textId="77777777" w:rsidR="00284AD8" w:rsidRPr="00284AD8" w:rsidRDefault="00284AD8" w:rsidP="00284AD8">
            <w:pPr>
              <w:spacing w:before="120" w:after="120"/>
              <w:rPr>
                <w:rFonts w:ascii="Arial" w:hAnsi="Arial" w:cs="Arial"/>
              </w:rPr>
            </w:pPr>
          </w:p>
        </w:tc>
      </w:tr>
      <w:tr w:rsidR="00811354" w:rsidRPr="00AE5856" w14:paraId="40392346" w14:textId="77777777" w:rsidTr="00420296">
        <w:tc>
          <w:tcPr>
            <w:tcW w:w="2405" w:type="dxa"/>
            <w:shd w:val="clear" w:color="auto" w:fill="ED7D31"/>
            <w:vAlign w:val="center"/>
          </w:tcPr>
          <w:p w14:paraId="40392344" w14:textId="6C7330F1" w:rsidR="00811354" w:rsidRPr="00420296" w:rsidRDefault="00284AD8" w:rsidP="00AE5856">
            <w:pPr>
              <w:contextualSpacing/>
              <w:rPr>
                <w:rFonts w:ascii="Arial" w:hAnsi="Arial" w:cs="Arial"/>
                <w:b/>
                <w:color w:val="FFFFFF" w:themeColor="background1"/>
              </w:rPr>
            </w:pPr>
            <w:r w:rsidRPr="00420296">
              <w:rPr>
                <w:rFonts w:ascii="Arial" w:hAnsi="Arial" w:cs="Arial"/>
                <w:b/>
                <w:color w:val="FFFFFF" w:themeColor="background1"/>
              </w:rPr>
              <w:t>Parental risk f</w:t>
            </w:r>
            <w:r w:rsidR="00811354" w:rsidRPr="00420296">
              <w:rPr>
                <w:rFonts w:ascii="Arial" w:hAnsi="Arial" w:cs="Arial"/>
                <w:b/>
                <w:color w:val="FFFFFF" w:themeColor="background1"/>
              </w:rPr>
              <w:t>actors</w:t>
            </w:r>
          </w:p>
        </w:tc>
        <w:tc>
          <w:tcPr>
            <w:tcW w:w="6917" w:type="dxa"/>
            <w:vAlign w:val="center"/>
          </w:tcPr>
          <w:p w14:paraId="35B1DCBE" w14:textId="77777777" w:rsidR="00811354" w:rsidRDefault="00811354" w:rsidP="00284AD8">
            <w:pPr>
              <w:spacing w:before="120" w:after="120"/>
              <w:rPr>
                <w:rFonts w:ascii="Arial" w:hAnsi="Arial" w:cs="Arial"/>
              </w:rPr>
            </w:pPr>
          </w:p>
          <w:p w14:paraId="036E45E9" w14:textId="77777777" w:rsidR="00284AD8" w:rsidRDefault="00284AD8" w:rsidP="00284AD8">
            <w:pPr>
              <w:spacing w:before="120" w:after="120"/>
              <w:rPr>
                <w:rFonts w:ascii="Arial" w:hAnsi="Arial" w:cs="Arial"/>
              </w:rPr>
            </w:pPr>
          </w:p>
          <w:p w14:paraId="40392345" w14:textId="77777777" w:rsidR="00284AD8" w:rsidRPr="00284AD8" w:rsidRDefault="00284AD8" w:rsidP="00284AD8">
            <w:pPr>
              <w:spacing w:before="120" w:after="120"/>
              <w:rPr>
                <w:rFonts w:ascii="Arial" w:hAnsi="Arial" w:cs="Arial"/>
              </w:rPr>
            </w:pPr>
          </w:p>
        </w:tc>
      </w:tr>
      <w:tr w:rsidR="00811354" w:rsidRPr="00AE5856" w14:paraId="40392349" w14:textId="77777777" w:rsidTr="00420296">
        <w:tc>
          <w:tcPr>
            <w:tcW w:w="2405" w:type="dxa"/>
            <w:shd w:val="clear" w:color="auto" w:fill="ED7D31"/>
            <w:vAlign w:val="center"/>
          </w:tcPr>
          <w:p w14:paraId="40392347" w14:textId="77777777" w:rsidR="00811354" w:rsidRPr="00420296" w:rsidRDefault="00811354" w:rsidP="00AE5856">
            <w:pPr>
              <w:contextualSpacing/>
              <w:rPr>
                <w:rFonts w:ascii="Arial" w:hAnsi="Arial" w:cs="Arial"/>
                <w:b/>
                <w:color w:val="FFFFFF" w:themeColor="background1"/>
              </w:rPr>
            </w:pPr>
            <w:r w:rsidRPr="00420296">
              <w:rPr>
                <w:rFonts w:ascii="Arial" w:hAnsi="Arial" w:cs="Arial"/>
                <w:b/>
                <w:color w:val="FFFFFF" w:themeColor="background1"/>
              </w:rPr>
              <w:t xml:space="preserve">Capacity </w:t>
            </w:r>
          </w:p>
        </w:tc>
        <w:tc>
          <w:tcPr>
            <w:tcW w:w="6917" w:type="dxa"/>
            <w:vAlign w:val="center"/>
          </w:tcPr>
          <w:p w14:paraId="387CA9CD" w14:textId="77777777" w:rsidR="00811354" w:rsidRDefault="00811354" w:rsidP="00284AD8">
            <w:pPr>
              <w:spacing w:before="120" w:after="120"/>
              <w:rPr>
                <w:rFonts w:ascii="Arial" w:hAnsi="Arial" w:cs="Arial"/>
              </w:rPr>
            </w:pPr>
          </w:p>
          <w:p w14:paraId="218AF31E" w14:textId="77777777" w:rsidR="00284AD8" w:rsidRDefault="00284AD8" w:rsidP="00284AD8">
            <w:pPr>
              <w:spacing w:before="120" w:after="120"/>
              <w:rPr>
                <w:rFonts w:ascii="Arial" w:hAnsi="Arial" w:cs="Arial"/>
              </w:rPr>
            </w:pPr>
          </w:p>
          <w:p w14:paraId="40392348" w14:textId="77777777" w:rsidR="00284AD8" w:rsidRPr="00284AD8" w:rsidRDefault="00284AD8" w:rsidP="00284AD8">
            <w:pPr>
              <w:spacing w:before="120" w:after="120"/>
              <w:rPr>
                <w:rFonts w:ascii="Arial" w:hAnsi="Arial" w:cs="Arial"/>
              </w:rPr>
            </w:pPr>
          </w:p>
        </w:tc>
      </w:tr>
      <w:tr w:rsidR="00811354" w:rsidRPr="00AE5856" w14:paraId="4039234C" w14:textId="77777777" w:rsidTr="00420296">
        <w:tc>
          <w:tcPr>
            <w:tcW w:w="2405" w:type="dxa"/>
            <w:shd w:val="clear" w:color="auto" w:fill="ED7D31"/>
            <w:vAlign w:val="center"/>
          </w:tcPr>
          <w:p w14:paraId="4039234A" w14:textId="45640B8D" w:rsidR="00811354" w:rsidRPr="00420296" w:rsidRDefault="00284AD8" w:rsidP="00AE5856">
            <w:pPr>
              <w:contextualSpacing/>
              <w:rPr>
                <w:rFonts w:ascii="Arial" w:hAnsi="Arial" w:cs="Arial"/>
                <w:b/>
                <w:color w:val="FFFFFF" w:themeColor="background1"/>
              </w:rPr>
            </w:pPr>
            <w:r w:rsidRPr="00420296">
              <w:rPr>
                <w:rFonts w:ascii="Arial" w:hAnsi="Arial" w:cs="Arial"/>
                <w:b/>
                <w:color w:val="FFFFFF" w:themeColor="background1"/>
              </w:rPr>
              <w:t>Protective f</w:t>
            </w:r>
            <w:r w:rsidR="00811354" w:rsidRPr="00420296">
              <w:rPr>
                <w:rFonts w:ascii="Arial" w:hAnsi="Arial" w:cs="Arial"/>
                <w:b/>
                <w:color w:val="FFFFFF" w:themeColor="background1"/>
              </w:rPr>
              <w:t xml:space="preserve">actors </w:t>
            </w:r>
          </w:p>
        </w:tc>
        <w:tc>
          <w:tcPr>
            <w:tcW w:w="6917" w:type="dxa"/>
            <w:vAlign w:val="center"/>
          </w:tcPr>
          <w:p w14:paraId="6A9D90F9" w14:textId="77777777" w:rsidR="00811354" w:rsidRDefault="00811354" w:rsidP="00284AD8">
            <w:pPr>
              <w:spacing w:before="120" w:after="120"/>
              <w:rPr>
                <w:rFonts w:ascii="Arial" w:hAnsi="Arial" w:cs="Arial"/>
              </w:rPr>
            </w:pPr>
          </w:p>
          <w:p w14:paraId="39CFA0CF" w14:textId="77777777" w:rsidR="00284AD8" w:rsidRDefault="00284AD8" w:rsidP="00284AD8">
            <w:pPr>
              <w:spacing w:before="120" w:after="120"/>
              <w:rPr>
                <w:rFonts w:ascii="Arial" w:hAnsi="Arial" w:cs="Arial"/>
              </w:rPr>
            </w:pPr>
          </w:p>
          <w:p w14:paraId="4039234B" w14:textId="77777777" w:rsidR="00284AD8" w:rsidRPr="00284AD8" w:rsidRDefault="00284AD8" w:rsidP="00284AD8">
            <w:pPr>
              <w:spacing w:before="120" w:after="120"/>
              <w:rPr>
                <w:rFonts w:ascii="Arial" w:hAnsi="Arial" w:cs="Arial"/>
              </w:rPr>
            </w:pPr>
          </w:p>
        </w:tc>
      </w:tr>
      <w:tr w:rsidR="00811354" w:rsidRPr="00AE5856" w14:paraId="4039234F" w14:textId="77777777" w:rsidTr="00420296">
        <w:tc>
          <w:tcPr>
            <w:tcW w:w="2405" w:type="dxa"/>
            <w:shd w:val="clear" w:color="auto" w:fill="ED7D31"/>
            <w:vAlign w:val="center"/>
          </w:tcPr>
          <w:p w14:paraId="4039234D" w14:textId="77777777" w:rsidR="00811354" w:rsidRPr="00420296" w:rsidRDefault="00811354" w:rsidP="00AE5856">
            <w:pPr>
              <w:contextualSpacing/>
              <w:rPr>
                <w:rFonts w:ascii="Arial" w:hAnsi="Arial" w:cs="Arial"/>
                <w:b/>
                <w:color w:val="FFFFFF" w:themeColor="background1"/>
              </w:rPr>
            </w:pPr>
            <w:r w:rsidRPr="00420296">
              <w:rPr>
                <w:rFonts w:ascii="Arial" w:hAnsi="Arial" w:cs="Arial"/>
                <w:b/>
                <w:color w:val="FFFFFF" w:themeColor="background1"/>
              </w:rPr>
              <w:t xml:space="preserve">Reflection </w:t>
            </w:r>
          </w:p>
        </w:tc>
        <w:tc>
          <w:tcPr>
            <w:tcW w:w="6917" w:type="dxa"/>
            <w:vAlign w:val="center"/>
          </w:tcPr>
          <w:p w14:paraId="6D5904CE" w14:textId="77777777" w:rsidR="00811354" w:rsidRDefault="00811354" w:rsidP="00284AD8">
            <w:pPr>
              <w:spacing w:before="120" w:after="120"/>
              <w:rPr>
                <w:rFonts w:ascii="Arial" w:hAnsi="Arial" w:cs="Arial"/>
              </w:rPr>
            </w:pPr>
          </w:p>
          <w:p w14:paraId="0B1A4A5A" w14:textId="77777777" w:rsidR="00284AD8" w:rsidRDefault="00284AD8" w:rsidP="00284AD8">
            <w:pPr>
              <w:spacing w:before="120" w:after="120"/>
              <w:rPr>
                <w:rFonts w:ascii="Arial" w:hAnsi="Arial" w:cs="Arial"/>
              </w:rPr>
            </w:pPr>
          </w:p>
          <w:p w14:paraId="4039234E" w14:textId="77777777" w:rsidR="00284AD8" w:rsidRPr="00284AD8" w:rsidRDefault="00284AD8" w:rsidP="00284AD8">
            <w:pPr>
              <w:spacing w:before="120" w:after="120"/>
              <w:rPr>
                <w:rFonts w:ascii="Arial" w:hAnsi="Arial" w:cs="Arial"/>
              </w:rPr>
            </w:pPr>
          </w:p>
        </w:tc>
      </w:tr>
      <w:tr w:rsidR="001226E2" w:rsidRPr="00AE5856" w14:paraId="40392351" w14:textId="77777777" w:rsidTr="00284AD8">
        <w:trPr>
          <w:trHeight w:val="357"/>
        </w:trPr>
        <w:tc>
          <w:tcPr>
            <w:tcW w:w="9322" w:type="dxa"/>
            <w:gridSpan w:val="2"/>
            <w:shd w:val="clear" w:color="auto" w:fill="F2F2F2" w:themeFill="background1" w:themeFillShade="F2"/>
            <w:vAlign w:val="center"/>
          </w:tcPr>
          <w:p w14:paraId="40392350" w14:textId="77777777" w:rsidR="001226E2" w:rsidRPr="00284AD8" w:rsidRDefault="001226E2" w:rsidP="00AE5856">
            <w:pPr>
              <w:contextualSpacing/>
              <w:rPr>
                <w:rFonts w:ascii="Arial" w:hAnsi="Arial" w:cs="Arial"/>
                <w:i/>
                <w:sz w:val="20"/>
                <w:szCs w:val="20"/>
              </w:rPr>
            </w:pPr>
            <w:r w:rsidRPr="00284AD8">
              <w:rPr>
                <w:rFonts w:ascii="Arial" w:eastAsiaTheme="majorEastAsia" w:hAnsi="Arial" w:cs="Arial"/>
                <w:i/>
                <w:sz w:val="20"/>
                <w:szCs w:val="20"/>
              </w:rPr>
              <w:t>Copyright NSPCC 2015 v3 2203</w:t>
            </w:r>
            <w:r w:rsidRPr="00284AD8">
              <w:rPr>
                <w:rFonts w:ascii="Arial" w:eastAsiaTheme="majorEastAsia" w:hAnsi="Arial" w:cs="Arial"/>
                <w:i/>
                <w:sz w:val="20"/>
                <w:szCs w:val="20"/>
              </w:rPr>
              <w:ptab w:relativeTo="margin" w:alignment="right" w:leader="none"/>
            </w:r>
          </w:p>
        </w:tc>
      </w:tr>
    </w:tbl>
    <w:p w14:paraId="40392352" w14:textId="77777777" w:rsidR="001226E2" w:rsidRPr="00AE5856" w:rsidRDefault="001226E2" w:rsidP="00AE5856">
      <w:pPr>
        <w:spacing w:line="240" w:lineRule="auto"/>
        <w:contextualSpacing/>
        <w:rPr>
          <w:rFonts w:ascii="Arial" w:hAnsi="Arial" w:cs="Arial"/>
        </w:rPr>
      </w:pPr>
    </w:p>
    <w:p w14:paraId="578F0D5E" w14:textId="77777777" w:rsidR="00420296" w:rsidRDefault="00420296" w:rsidP="00AE5856">
      <w:pPr>
        <w:spacing w:line="240" w:lineRule="auto"/>
        <w:contextualSpacing/>
        <w:rPr>
          <w:rFonts w:ascii="Arial" w:hAnsi="Arial" w:cs="Arial"/>
        </w:rPr>
      </w:pPr>
    </w:p>
    <w:p w14:paraId="2600ADDC" w14:textId="77777777" w:rsidR="00420296" w:rsidRDefault="00420296" w:rsidP="00AE5856">
      <w:pPr>
        <w:spacing w:line="240" w:lineRule="auto"/>
        <w:contextualSpacing/>
        <w:rPr>
          <w:rFonts w:ascii="Arial" w:hAnsi="Arial" w:cs="Arial"/>
        </w:rPr>
      </w:pPr>
    </w:p>
    <w:p w14:paraId="031A9B2E" w14:textId="77777777" w:rsidR="00420296" w:rsidRDefault="00420296" w:rsidP="00AE5856">
      <w:pPr>
        <w:spacing w:line="240" w:lineRule="auto"/>
        <w:contextualSpacing/>
        <w:rPr>
          <w:rFonts w:ascii="Arial" w:hAnsi="Arial" w:cs="Arial"/>
        </w:rPr>
      </w:pPr>
    </w:p>
    <w:p w14:paraId="40392354" w14:textId="1328CFA4" w:rsidR="008E4541" w:rsidRDefault="00454551" w:rsidP="00AE5856">
      <w:pPr>
        <w:spacing w:line="240" w:lineRule="auto"/>
        <w:contextualSpacing/>
        <w:rPr>
          <w:rFonts w:ascii="Arial" w:hAnsi="Arial" w:cs="Arial"/>
        </w:rPr>
      </w:pPr>
      <w:bookmarkStart w:id="0" w:name="_GoBack"/>
      <w:bookmarkEnd w:id="0"/>
      <w:r w:rsidRPr="00AE5856">
        <w:rPr>
          <w:rFonts w:ascii="Arial" w:hAnsi="Arial" w:cs="Arial"/>
        </w:rPr>
        <w:lastRenderedPageBreak/>
        <w:t xml:space="preserve">Don’t forget to save in </w:t>
      </w:r>
      <w:r w:rsidR="00284AD8">
        <w:rPr>
          <w:rFonts w:ascii="Arial" w:hAnsi="Arial" w:cs="Arial"/>
        </w:rPr>
        <w:t xml:space="preserve">the </w:t>
      </w:r>
      <w:r w:rsidRPr="00AE5856">
        <w:rPr>
          <w:rFonts w:ascii="Arial" w:hAnsi="Arial" w:cs="Arial"/>
        </w:rPr>
        <w:t>Risk and Harm section of ECMS</w:t>
      </w:r>
      <w:r w:rsidR="00284AD8">
        <w:rPr>
          <w:rFonts w:ascii="Arial" w:hAnsi="Arial" w:cs="Arial"/>
        </w:rPr>
        <w:t>. A</w:t>
      </w:r>
      <w:r w:rsidRPr="00AE5856">
        <w:rPr>
          <w:rFonts w:ascii="Arial" w:hAnsi="Arial" w:cs="Arial"/>
        </w:rPr>
        <w:t xml:space="preserve">n additional copy of the tool </w:t>
      </w:r>
      <w:r w:rsidR="001226E2" w:rsidRPr="00AE5856">
        <w:rPr>
          <w:rFonts w:ascii="Arial" w:hAnsi="Arial" w:cs="Arial"/>
        </w:rPr>
        <w:t xml:space="preserve">can be opened here: </w:t>
      </w:r>
    </w:p>
    <w:p w14:paraId="48F5193D" w14:textId="77777777" w:rsidR="00284AD8" w:rsidRPr="00AE5856" w:rsidRDefault="00284AD8" w:rsidP="00AE5856">
      <w:pPr>
        <w:spacing w:line="240" w:lineRule="auto"/>
        <w:contextualSpacing/>
        <w:rPr>
          <w:rFonts w:ascii="Arial" w:hAnsi="Arial" w:cs="Arial"/>
        </w:rPr>
      </w:pPr>
    </w:p>
    <w:bookmarkStart w:id="1" w:name="_MON_1521615752"/>
    <w:bookmarkEnd w:id="1"/>
    <w:p w14:paraId="40392355" w14:textId="77777777" w:rsidR="001226E2" w:rsidRPr="00AE5856" w:rsidRDefault="009B6237" w:rsidP="00AE5856">
      <w:pPr>
        <w:spacing w:line="240" w:lineRule="auto"/>
        <w:contextualSpacing/>
        <w:rPr>
          <w:rFonts w:ascii="Arial" w:hAnsi="Arial" w:cs="Arial"/>
        </w:rPr>
      </w:pPr>
      <w:r w:rsidRPr="00AE5856">
        <w:rPr>
          <w:rFonts w:ascii="Arial" w:hAnsi="Arial" w:cs="Arial"/>
        </w:rPr>
        <w:object w:dxaOrig="1551" w:dyaOrig="1004" w14:anchorId="40392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2" o:title=""/>
          </v:shape>
          <o:OLEObject Type="Embed" ProgID="Word.Document.12" ShapeID="_x0000_i1025" DrawAspect="Icon" ObjectID="_1566030989" r:id="rId13">
            <o:FieldCodes>\s</o:FieldCodes>
          </o:OLEObject>
        </w:object>
      </w:r>
    </w:p>
    <w:sectPr w:rsidR="001226E2" w:rsidRPr="00AE5856" w:rsidSect="00420296">
      <w:footerReference w:type="default" r:id="rId14"/>
      <w:headerReference w:type="first" r:id="rId15"/>
      <w:footerReference w:type="first" r:id="rId16"/>
      <w:pgSz w:w="11906" w:h="16838"/>
      <w:pgMar w:top="1134"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2359" w14:textId="77777777" w:rsidR="005002E6" w:rsidRDefault="005002E6" w:rsidP="00CC1D98">
      <w:pPr>
        <w:spacing w:after="0" w:line="240" w:lineRule="auto"/>
      </w:pPr>
      <w:r>
        <w:separator/>
      </w:r>
    </w:p>
  </w:endnote>
  <w:endnote w:type="continuationSeparator" w:id="0">
    <w:p w14:paraId="4039235A" w14:textId="77777777" w:rsidR="005002E6" w:rsidRDefault="005002E6" w:rsidP="00CC1D98">
      <w:pPr>
        <w:spacing w:after="0" w:line="240" w:lineRule="auto"/>
      </w:pPr>
      <w:r>
        <w:continuationSeparator/>
      </w:r>
    </w:p>
  </w:endnote>
  <w:endnote w:id="1">
    <w:p w14:paraId="4039235D" w14:textId="77777777" w:rsidR="008E3207" w:rsidRPr="00284AD8" w:rsidRDefault="008E3207" w:rsidP="003E6CFA">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proofErr w:type="spellStart"/>
      <w:r w:rsidRPr="00284AD8">
        <w:rPr>
          <w:rFonts w:ascii="Arial" w:hAnsi="Arial" w:cs="Arial"/>
          <w:color w:val="333333"/>
          <w:lang w:val="en"/>
        </w:rPr>
        <w:t>Cawson</w:t>
      </w:r>
      <w:proofErr w:type="spellEnd"/>
      <w:r w:rsidRPr="00284AD8">
        <w:rPr>
          <w:rFonts w:ascii="Arial" w:hAnsi="Arial" w:cs="Arial"/>
          <w:color w:val="333333"/>
          <w:lang w:val="en"/>
        </w:rPr>
        <w:t>, P. (2002) Child maltreatment in the family: the experience of a national sample of young people. London: NSPCC</w:t>
      </w:r>
    </w:p>
  </w:endnote>
  <w:endnote w:id="2">
    <w:p w14:paraId="4039235E" w14:textId="77777777" w:rsidR="008E3207" w:rsidRPr="00284AD8" w:rsidRDefault="008E3207" w:rsidP="003E6CFA">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Barlow, Fisher, Jones</w:t>
      </w:r>
    </w:p>
  </w:endnote>
  <w:endnote w:id="3">
    <w:p w14:paraId="4039235F" w14:textId="77777777" w:rsidR="008E3207" w:rsidRPr="00284AD8" w:rsidRDefault="008E3207">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proofErr w:type="spellStart"/>
      <w:r w:rsidRPr="00284AD8">
        <w:rPr>
          <w:rFonts w:ascii="Arial" w:hAnsi="Arial" w:cs="Arial"/>
        </w:rPr>
        <w:t>Maslow</w:t>
      </w:r>
      <w:proofErr w:type="gramStart"/>
      <w:r w:rsidRPr="00284AD8">
        <w:rPr>
          <w:rFonts w:ascii="Arial" w:hAnsi="Arial" w:cs="Arial"/>
        </w:rPr>
        <w:t>,A.H</w:t>
      </w:r>
      <w:proofErr w:type="spellEnd"/>
      <w:proofErr w:type="gramEnd"/>
      <w:r w:rsidRPr="00284AD8">
        <w:rPr>
          <w:rFonts w:ascii="Arial" w:hAnsi="Arial" w:cs="Arial"/>
        </w:rPr>
        <w:t xml:space="preserve">. (1954) Motivation and Personality. Harper and Row; New York </w:t>
      </w:r>
    </w:p>
  </w:endnote>
  <w:endnote w:id="4">
    <w:p w14:paraId="40392360" w14:textId="77777777" w:rsidR="00943F2C" w:rsidRPr="00284AD8" w:rsidRDefault="00943F2C">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Adapted from </w:t>
      </w:r>
      <w:proofErr w:type="spellStart"/>
      <w:r w:rsidRPr="00284AD8">
        <w:rPr>
          <w:rFonts w:ascii="Arial" w:hAnsi="Arial" w:cs="Arial"/>
        </w:rPr>
        <w:t>DePanfellis</w:t>
      </w:r>
      <w:proofErr w:type="spellEnd"/>
      <w:r w:rsidRPr="00284AD8">
        <w:rPr>
          <w:rFonts w:ascii="Arial" w:hAnsi="Arial" w:cs="Arial"/>
        </w:rPr>
        <w:t xml:space="preserve"> D (2006) Child Neglect: A Guide for Prevention Assessment and Intervention</w:t>
      </w:r>
    </w:p>
  </w:endnote>
  <w:endnote w:id="5">
    <w:p w14:paraId="40392361" w14:textId="77777777" w:rsidR="00943F2C" w:rsidRPr="00284AD8" w:rsidRDefault="00943F2C">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Macdonald G: Effective Interventions for Child Abuse and Neglect: An Evidence-Based Approach to Planning and Evaluating Interventions</w:t>
      </w:r>
    </w:p>
  </w:endnote>
  <w:endnote w:id="6">
    <w:p w14:paraId="40392362" w14:textId="77777777" w:rsidR="00943F2C" w:rsidRPr="00284AD8" w:rsidRDefault="00943F2C">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proofErr w:type="spellStart"/>
      <w:r w:rsidRPr="00284AD8">
        <w:rPr>
          <w:rFonts w:ascii="Arial" w:hAnsi="Arial" w:cs="Arial"/>
        </w:rPr>
        <w:t>Gruendel</w:t>
      </w:r>
      <w:proofErr w:type="spellEnd"/>
      <w:r w:rsidRPr="00284AD8">
        <w:rPr>
          <w:rFonts w:ascii="Arial" w:hAnsi="Arial" w:cs="Arial"/>
        </w:rPr>
        <w:t xml:space="preserve"> et al when Brain Science Meets Public Policy: In brief 2015</w:t>
      </w:r>
    </w:p>
  </w:endnote>
  <w:endnote w:id="7">
    <w:p w14:paraId="40392363" w14:textId="77777777" w:rsidR="00943F2C" w:rsidRPr="00284AD8" w:rsidRDefault="00943F2C">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proofErr w:type="spellStart"/>
      <w:r w:rsidRPr="00284AD8">
        <w:rPr>
          <w:rFonts w:ascii="Arial" w:hAnsi="Arial" w:cs="Arial"/>
        </w:rPr>
        <w:t>Gruendel</w:t>
      </w:r>
      <w:proofErr w:type="spellEnd"/>
      <w:r w:rsidRPr="00284AD8">
        <w:rPr>
          <w:rFonts w:ascii="Arial" w:hAnsi="Arial" w:cs="Arial"/>
        </w:rPr>
        <w:t xml:space="preserve"> et al when Brain Science Meets Public Policy: In brief 2015</w:t>
      </w:r>
    </w:p>
  </w:endnote>
  <w:endnote w:id="8">
    <w:p w14:paraId="40392364" w14:textId="77777777" w:rsidR="00943F2C" w:rsidRPr="00284AD8" w:rsidRDefault="00943F2C" w:rsidP="00A15C1A">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r w:rsidRPr="00284AD8">
        <w:rPr>
          <w:rStyle w:val="reference-text"/>
          <w:rFonts w:ascii="Arial" w:hAnsi="Arial" w:cs="Arial"/>
          <w:lang w:val="en"/>
        </w:rPr>
        <w:t xml:space="preserve">Prochaska, JO; Butterworth, S; Redding, CA; Burden, V; Perrin, N; Leo, M; Flaherty-Robb, M; Prochaska, JM. </w:t>
      </w:r>
      <w:hyperlink r:id="rId1" w:history="1">
        <w:r w:rsidRPr="00284AD8">
          <w:rPr>
            <w:rStyle w:val="Hyperlink"/>
            <w:rFonts w:ascii="Arial" w:hAnsi="Arial" w:cs="Arial"/>
            <w:lang w:val="en"/>
          </w:rPr>
          <w:t>Initial efficacy of MI, TTM tailoring and HRI's with multiple behaviors for employee health promotion.</w:t>
        </w:r>
      </w:hyperlink>
      <w:r w:rsidRPr="00284AD8">
        <w:rPr>
          <w:rStyle w:val="reference-text"/>
          <w:rFonts w:ascii="Arial" w:hAnsi="Arial" w:cs="Arial"/>
          <w:lang w:val="en"/>
        </w:rPr>
        <w:t xml:space="preserve"> </w:t>
      </w:r>
      <w:proofErr w:type="spellStart"/>
      <w:r w:rsidRPr="00284AD8">
        <w:rPr>
          <w:rStyle w:val="reference-text"/>
          <w:rFonts w:ascii="Arial" w:hAnsi="Arial" w:cs="Arial"/>
          <w:lang w:val="en"/>
        </w:rPr>
        <w:t>Prev</w:t>
      </w:r>
      <w:proofErr w:type="spellEnd"/>
      <w:r w:rsidRPr="00284AD8">
        <w:rPr>
          <w:rStyle w:val="reference-text"/>
          <w:rFonts w:ascii="Arial" w:hAnsi="Arial" w:cs="Arial"/>
          <w:lang w:val="en"/>
        </w:rPr>
        <w:t xml:space="preserve"> Med 2008 Mar</w:t>
      </w:r>
      <w:proofErr w:type="gramStart"/>
      <w:r w:rsidRPr="00284AD8">
        <w:rPr>
          <w:rStyle w:val="reference-text"/>
          <w:rFonts w:ascii="Arial" w:hAnsi="Arial" w:cs="Arial"/>
          <w:lang w:val="en"/>
        </w:rPr>
        <w:t>;46</w:t>
      </w:r>
      <w:proofErr w:type="gramEnd"/>
      <w:r w:rsidRPr="00284AD8">
        <w:rPr>
          <w:rStyle w:val="reference-text"/>
          <w:rFonts w:ascii="Arial" w:hAnsi="Arial" w:cs="Arial"/>
          <w:lang w:val="en"/>
        </w:rPr>
        <w:t>(3):226–31. Accessed 2009 Mar 21</w:t>
      </w:r>
    </w:p>
  </w:endnote>
  <w:endnote w:id="9">
    <w:p w14:paraId="40392365" w14:textId="77777777" w:rsidR="00943F2C" w:rsidRPr="00284AD8" w:rsidRDefault="00943F2C" w:rsidP="00525CAF">
      <w:pPr>
        <w:pStyle w:val="Default"/>
        <w:rPr>
          <w:sz w:val="20"/>
          <w:szCs w:val="20"/>
        </w:rPr>
      </w:pPr>
      <w:r w:rsidRPr="00284AD8">
        <w:rPr>
          <w:rStyle w:val="EndnoteReference"/>
          <w:sz w:val="20"/>
          <w:szCs w:val="20"/>
        </w:rPr>
        <w:endnoteRef/>
      </w:r>
      <w:r w:rsidRPr="00284AD8">
        <w:rPr>
          <w:sz w:val="20"/>
          <w:szCs w:val="20"/>
        </w:rPr>
        <w:t xml:space="preserve"> </w:t>
      </w:r>
      <w:r w:rsidRPr="00284AD8">
        <w:rPr>
          <w:bCs/>
          <w:sz w:val="20"/>
          <w:szCs w:val="20"/>
        </w:rPr>
        <w:t xml:space="preserve">Ward et all Assessing Parental Capacity to Change when Children are on the Edge of Care: an overview of current research evidence Research report </w:t>
      </w:r>
    </w:p>
    <w:p w14:paraId="40392366" w14:textId="77777777" w:rsidR="00943F2C" w:rsidRPr="00284AD8" w:rsidRDefault="00943F2C" w:rsidP="00525CAF">
      <w:pPr>
        <w:pStyle w:val="EndnoteText"/>
        <w:rPr>
          <w:rFonts w:ascii="Arial" w:hAnsi="Arial" w:cs="Arial"/>
        </w:rPr>
      </w:pPr>
      <w:r w:rsidRPr="00284AD8">
        <w:rPr>
          <w:rFonts w:ascii="Arial" w:hAnsi="Arial" w:cs="Arial"/>
          <w:bCs/>
        </w:rPr>
        <w:t>June 2014 , Centre for Child and Family Research, Loughborough University</w:t>
      </w:r>
    </w:p>
  </w:endnote>
  <w:endnote w:id="10">
    <w:p w14:paraId="40392367" w14:textId="77777777" w:rsidR="00943F2C" w:rsidRPr="00284AD8" w:rsidRDefault="00943F2C" w:rsidP="00525CAF">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proofErr w:type="spellStart"/>
      <w:r w:rsidRPr="00284AD8">
        <w:rPr>
          <w:rFonts w:ascii="Arial" w:hAnsi="Arial" w:cs="Arial"/>
        </w:rPr>
        <w:t>Bentovim</w:t>
      </w:r>
      <w:proofErr w:type="spellEnd"/>
      <w:r w:rsidRPr="00284AD8">
        <w:rPr>
          <w:rFonts w:ascii="Arial" w:hAnsi="Arial" w:cs="Arial"/>
        </w:rPr>
        <w:t xml:space="preserve"> </w:t>
      </w:r>
      <w:r w:rsidRPr="00284AD8">
        <w:rPr>
          <w:rFonts w:ascii="Arial" w:hAnsi="Arial" w:cs="Arial"/>
          <w:i/>
          <w:iCs/>
        </w:rPr>
        <w:t xml:space="preserve">et al </w:t>
      </w:r>
      <w:r w:rsidRPr="00284AD8">
        <w:rPr>
          <w:rFonts w:ascii="Arial" w:hAnsi="Arial" w:cs="Arial"/>
        </w:rPr>
        <w:t xml:space="preserve">1987; </w:t>
      </w:r>
      <w:proofErr w:type="spellStart"/>
      <w:r w:rsidRPr="00284AD8">
        <w:rPr>
          <w:rFonts w:ascii="Arial" w:hAnsi="Arial" w:cs="Arial"/>
        </w:rPr>
        <w:t>Bentovim</w:t>
      </w:r>
      <w:proofErr w:type="spellEnd"/>
      <w:r w:rsidRPr="00284AD8">
        <w:rPr>
          <w:rFonts w:ascii="Arial" w:hAnsi="Arial" w:cs="Arial"/>
        </w:rPr>
        <w:t xml:space="preserve"> 2004)</w:t>
      </w:r>
    </w:p>
  </w:endnote>
  <w:endnote w:id="11">
    <w:p w14:paraId="40392368" w14:textId="77777777" w:rsidR="00943F2C" w:rsidRPr="00284AD8" w:rsidRDefault="00943F2C" w:rsidP="00525CAF">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proofErr w:type="spellStart"/>
      <w:r w:rsidRPr="00284AD8">
        <w:rPr>
          <w:rFonts w:ascii="Arial" w:hAnsi="Arial" w:cs="Arial"/>
        </w:rPr>
        <w:t>Harnett</w:t>
      </w:r>
      <w:proofErr w:type="spellEnd"/>
      <w:r w:rsidRPr="00284AD8">
        <w:rPr>
          <w:rFonts w:ascii="Arial" w:hAnsi="Arial" w:cs="Arial"/>
        </w:rPr>
        <w:t>. P.H. (2007) A procedure for assessing parents’ capacity to change in child protection cases. Children and Youth Services Review 29,9,1179-1188</w:t>
      </w:r>
    </w:p>
  </w:endnote>
  <w:endnote w:id="12">
    <w:p w14:paraId="40392369" w14:textId="77777777" w:rsidR="00943F2C" w:rsidRPr="00284AD8" w:rsidRDefault="00943F2C">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Adapted from Daniel and </w:t>
      </w:r>
      <w:proofErr w:type="spellStart"/>
      <w:r w:rsidRPr="00284AD8">
        <w:rPr>
          <w:rFonts w:ascii="Arial" w:hAnsi="Arial" w:cs="Arial"/>
        </w:rPr>
        <w:t>Wassell</w:t>
      </w:r>
      <w:proofErr w:type="spellEnd"/>
      <w:r w:rsidRPr="00284AD8">
        <w:rPr>
          <w:rFonts w:ascii="Arial" w:hAnsi="Arial" w:cs="Arial"/>
        </w:rPr>
        <w:t>, (2002) Assessing and Promoting Resilience in Vulnerable Children Vols. 1,2,3, London and Philadelphia, Jessica Kingsley Publishers</w:t>
      </w:r>
    </w:p>
  </w:endnote>
  <w:endnote w:id="13">
    <w:p w14:paraId="4039236A" w14:textId="77777777" w:rsidR="00943F2C" w:rsidRPr="00284AD8" w:rsidRDefault="00943F2C">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Adapted from The Child’s World: Assessing Children in Need, Training and Development Pack(</w:t>
      </w:r>
      <w:proofErr w:type="spellStart"/>
      <w:r w:rsidRPr="00284AD8">
        <w:rPr>
          <w:rFonts w:ascii="Arial" w:hAnsi="Arial" w:cs="Arial"/>
        </w:rPr>
        <w:t>Departmetn</w:t>
      </w:r>
      <w:proofErr w:type="spellEnd"/>
      <w:r w:rsidRPr="00284AD8">
        <w:rPr>
          <w:rFonts w:ascii="Arial" w:hAnsi="Arial" w:cs="Arial"/>
        </w:rPr>
        <w:t xml:space="preserve"> of Health, NSPCC and </w:t>
      </w:r>
      <w:proofErr w:type="spellStart"/>
      <w:r w:rsidRPr="00284AD8">
        <w:rPr>
          <w:rFonts w:ascii="Arial" w:hAnsi="Arial" w:cs="Arial"/>
        </w:rPr>
        <w:t>Unversity</w:t>
      </w:r>
      <w:proofErr w:type="spellEnd"/>
      <w:r w:rsidRPr="00284AD8">
        <w:rPr>
          <w:rFonts w:ascii="Arial" w:hAnsi="Arial" w:cs="Arial"/>
        </w:rPr>
        <w:t xml:space="preserve"> of Sheffield 2000</w:t>
      </w:r>
    </w:p>
  </w:endnote>
  <w:endnote w:id="14">
    <w:p w14:paraId="4039236B" w14:textId="77777777" w:rsidR="00943F2C" w:rsidRPr="00284AD8" w:rsidRDefault="00943F2C">
      <w:pPr>
        <w:pStyle w:val="EndnoteText"/>
        <w:rPr>
          <w:rFonts w:ascii="Arial" w:hAnsi="Arial" w:cs="Arial"/>
        </w:rPr>
      </w:pPr>
      <w:r w:rsidRPr="00284AD8">
        <w:rPr>
          <w:rStyle w:val="EndnoteReference"/>
          <w:rFonts w:ascii="Arial" w:hAnsi="Arial" w:cs="Arial"/>
        </w:rPr>
        <w:endnoteRef/>
      </w:r>
      <w:r w:rsidRPr="00284AD8">
        <w:rPr>
          <w:rFonts w:ascii="Arial" w:hAnsi="Arial" w:cs="Arial"/>
        </w:rPr>
        <w:t xml:space="preserve"> </w:t>
      </w:r>
      <w:proofErr w:type="spellStart"/>
      <w:r w:rsidRPr="00284AD8">
        <w:rPr>
          <w:rFonts w:ascii="Arial" w:hAnsi="Arial" w:cs="Arial"/>
        </w:rPr>
        <w:t>Fonagy</w:t>
      </w:r>
      <w:proofErr w:type="spellEnd"/>
      <w:r w:rsidRPr="00284AD8">
        <w:rPr>
          <w:rFonts w:ascii="Arial" w:hAnsi="Arial" w:cs="Arial"/>
        </w:rPr>
        <w:t xml:space="preserve">, P., Steele H. </w:t>
      </w:r>
      <w:proofErr w:type="spellStart"/>
      <w:r w:rsidRPr="00284AD8">
        <w:rPr>
          <w:rFonts w:ascii="Arial" w:hAnsi="Arial" w:cs="Arial"/>
        </w:rPr>
        <w:t>Higgitt</w:t>
      </w:r>
      <w:proofErr w:type="spellEnd"/>
      <w:r w:rsidRPr="00284AD8">
        <w:rPr>
          <w:rFonts w:ascii="Arial" w:hAnsi="Arial" w:cs="Arial"/>
        </w:rPr>
        <w:t>, A. and Target M (1994</w:t>
      </w:r>
      <w:proofErr w:type="gramStart"/>
      <w:r w:rsidRPr="00284AD8">
        <w:rPr>
          <w:rFonts w:ascii="Arial" w:hAnsi="Arial" w:cs="Arial"/>
        </w:rPr>
        <w:t>)The</w:t>
      </w:r>
      <w:proofErr w:type="gramEnd"/>
      <w:r w:rsidRPr="00284AD8">
        <w:rPr>
          <w:rFonts w:ascii="Arial" w:hAnsi="Arial" w:cs="Arial"/>
        </w:rPr>
        <w:t xml:space="preserve"> Emmanuel Miller Memorial Lecture1992. @The Theory of practice of resilience’, Journal of Child Psychology and Psychiatry, 35,2,231-257</w:t>
      </w:r>
    </w:p>
    <w:p w14:paraId="4039236C" w14:textId="77777777" w:rsidR="00943F2C" w:rsidRPr="008C37AC" w:rsidRDefault="00943F2C">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ercuryTextG4-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w:altName w:val="Times New Roman"/>
    <w:charset w:val="00"/>
    <w:family w:val="auto"/>
    <w:pitch w:val="variable"/>
    <w:sig w:usb0="00000001" w:usb1="4000004B"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235C" w14:textId="3164691E" w:rsidR="008E3207" w:rsidRDefault="00AE5856" w:rsidP="00AE5856">
    <w:pPr>
      <w:pStyle w:val="Footer"/>
      <w:rPr>
        <w:rFonts w:ascii="Arial" w:eastAsiaTheme="majorEastAsia" w:hAnsi="Arial" w:cs="Arial"/>
        <w:color w:val="ED7D31"/>
        <w:sz w:val="20"/>
        <w:szCs w:val="20"/>
      </w:rPr>
    </w:pPr>
    <w:r>
      <w:rPr>
        <w:rFonts w:ascii="Arial" w:eastAsiaTheme="majorEastAsia" w:hAnsi="Arial" w:cs="Arial"/>
        <w:color w:val="ED7D31"/>
        <w:sz w:val="20"/>
        <w:szCs w:val="20"/>
      </w:rPr>
      <w:t>Neglect appraisal tool</w:t>
    </w:r>
  </w:p>
  <w:p w14:paraId="57173BF7" w14:textId="67642F3C" w:rsidR="00AE5856" w:rsidRPr="00AE5856" w:rsidRDefault="00420296" w:rsidP="00AE5856">
    <w:pPr>
      <w:pStyle w:val="Footer"/>
      <w:rPr>
        <w:rFonts w:ascii="Arial" w:hAnsi="Arial" w:cs="Arial"/>
        <w:color w:val="ED7D31"/>
        <w:sz w:val="20"/>
        <w:szCs w:val="20"/>
      </w:rPr>
    </w:pPr>
    <w:r>
      <w:rPr>
        <w:rFonts w:ascii="Arial" w:eastAsiaTheme="majorEastAsia" w:hAnsi="Arial" w:cs="Arial"/>
        <w:color w:val="ED7D31"/>
        <w:sz w:val="20"/>
        <w:szCs w:val="20"/>
      </w:rPr>
      <w:br/>
    </w:r>
    <w:r w:rsidR="00AE5856">
      <w:rPr>
        <w:rFonts w:ascii="Arial" w:eastAsiaTheme="majorEastAsia" w:hAnsi="Arial" w:cs="Arial"/>
        <w:color w:val="ED7D31"/>
        <w:sz w:val="20"/>
        <w:szCs w:val="20"/>
      </w:rPr>
      <w:t>ECMS number: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094AE" w14:textId="3B92DFB5" w:rsidR="00AE5856" w:rsidRPr="00AE5856" w:rsidRDefault="00AE5856">
    <w:pPr>
      <w:pStyle w:val="Footer"/>
      <w:rPr>
        <w:rFonts w:ascii="Arial" w:hAnsi="Arial" w:cs="Arial"/>
        <w:color w:val="ED7D31"/>
        <w:sz w:val="20"/>
        <w:szCs w:val="20"/>
      </w:rPr>
    </w:pPr>
    <w:r w:rsidRPr="00AE5856">
      <w:rPr>
        <w:rFonts w:ascii="Arial" w:hAnsi="Arial" w:cs="Arial"/>
        <w:color w:val="ED7D31"/>
        <w:sz w:val="20"/>
        <w:szCs w:val="20"/>
      </w:rPr>
      <w:t>Neglect appraisal tool</w:t>
    </w:r>
    <w:r w:rsidR="00420296">
      <w:rPr>
        <w:rFonts w:ascii="Arial" w:hAnsi="Arial" w:cs="Arial"/>
        <w:color w:val="ED7D31"/>
        <w:sz w:val="20"/>
        <w:szCs w:val="20"/>
      </w:rPr>
      <w:br/>
    </w:r>
    <w:r w:rsidRPr="00AE5856">
      <w:rPr>
        <w:rFonts w:ascii="Arial" w:hAnsi="Arial" w:cs="Arial"/>
        <w:color w:val="ED7D31"/>
        <w:sz w:val="20"/>
        <w:szCs w:val="20"/>
      </w:rPr>
      <w:br/>
      <w:t>ECMS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92357" w14:textId="77777777" w:rsidR="005002E6" w:rsidRDefault="005002E6" w:rsidP="00CC1D98">
      <w:pPr>
        <w:spacing w:after="0" w:line="240" w:lineRule="auto"/>
      </w:pPr>
      <w:r>
        <w:separator/>
      </w:r>
    </w:p>
  </w:footnote>
  <w:footnote w:type="continuationSeparator" w:id="0">
    <w:p w14:paraId="40392358" w14:textId="77777777" w:rsidR="005002E6" w:rsidRDefault="005002E6" w:rsidP="00CC1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3FFC9" w14:textId="2A01209B" w:rsidR="00AE5856" w:rsidRDefault="00AE5856">
    <w:pPr>
      <w:pStyle w:val="Header"/>
    </w:pPr>
    <w:r>
      <w:rPr>
        <w:noProof/>
        <w:lang w:eastAsia="en-GB"/>
      </w:rPr>
      <w:drawing>
        <wp:anchor distT="0" distB="0" distL="114300" distR="114300" simplePos="0" relativeHeight="251658240" behindDoc="1" locked="0" layoutInCell="1" allowOverlap="1" wp14:anchorId="37596BF2" wp14:editId="0011447F">
          <wp:simplePos x="0" y="0"/>
          <wp:positionH relativeFrom="column">
            <wp:posOffset>4526812</wp:posOffset>
          </wp:positionH>
          <wp:positionV relativeFrom="paragraph">
            <wp:posOffset>-237061</wp:posOffset>
          </wp:positionV>
          <wp:extent cx="18859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cass_Logo_2014_email.png"/>
                  <pic:cNvPicPr/>
                </pic:nvPicPr>
                <pic:blipFill>
                  <a:blip r:embed="rId1">
                    <a:extLst>
                      <a:ext uri="{28A0092B-C50C-407E-A947-70E740481C1C}">
                        <a14:useLocalDpi xmlns:a14="http://schemas.microsoft.com/office/drawing/2010/main" val="0"/>
                      </a:ext>
                    </a:extLst>
                  </a:blip>
                  <a:stretch>
                    <a:fillRect/>
                  </a:stretch>
                </pic:blipFill>
                <pic:spPr>
                  <a:xfrm>
                    <a:off x="0" y="0"/>
                    <a:ext cx="1885950" cy="638175"/>
                  </a:xfrm>
                  <a:prstGeom prst="rect">
                    <a:avLst/>
                  </a:prstGeom>
                </pic:spPr>
              </pic:pic>
            </a:graphicData>
          </a:graphic>
          <wp14:sizeRelH relativeFrom="page">
            <wp14:pctWidth>0</wp14:pctWidth>
          </wp14:sizeRelH>
          <wp14:sizeRelV relativeFrom="page">
            <wp14:pctHeight>0</wp14:pctHeight>
          </wp14:sizeRelV>
        </wp:anchor>
      </w:drawing>
    </w:r>
  </w:p>
  <w:p w14:paraId="49389005" w14:textId="77777777" w:rsidR="00AE5856" w:rsidRDefault="00AE5856">
    <w:pPr>
      <w:pStyle w:val="Header"/>
    </w:pPr>
  </w:p>
  <w:p w14:paraId="6108E239" w14:textId="237A6854" w:rsidR="00AE5856" w:rsidRDefault="00AE5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894EE88D"/>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000001C"/>
    <w:multiLevelType w:val="multilevel"/>
    <w:tmpl w:val="894EE88E"/>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 w15:restartNumberingAfterBreak="0">
    <w:nsid w:val="00A13FF7"/>
    <w:multiLevelType w:val="hybridMultilevel"/>
    <w:tmpl w:val="4D46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2D1"/>
    <w:multiLevelType w:val="hybridMultilevel"/>
    <w:tmpl w:val="5374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7469B8"/>
    <w:multiLevelType w:val="hybridMultilevel"/>
    <w:tmpl w:val="614E821E"/>
    <w:lvl w:ilvl="0" w:tplc="500A26F2">
      <w:start w:val="22"/>
      <w:numFmt w:val="decimal"/>
      <w:lvlText w:val="%1."/>
      <w:lvlJc w:val="left"/>
      <w:pPr>
        <w:ind w:left="360" w:hanging="360"/>
      </w:pPr>
      <w:rPr>
        <w:rFonts w:ascii="Calibri" w:eastAsia="ヒラギノ角ゴ Pro W3" w:hAnsi="Calibr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3235B8"/>
    <w:multiLevelType w:val="hybridMultilevel"/>
    <w:tmpl w:val="AC0A8E02"/>
    <w:lvl w:ilvl="0" w:tplc="DD327EE8">
      <w:start w:val="20"/>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E3BE9"/>
    <w:multiLevelType w:val="hybridMultilevel"/>
    <w:tmpl w:val="1D905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7F0C5C"/>
    <w:multiLevelType w:val="hybridMultilevel"/>
    <w:tmpl w:val="5438494C"/>
    <w:lvl w:ilvl="0" w:tplc="50487358">
      <w:start w:val="27"/>
      <w:numFmt w:val="decimal"/>
      <w:lvlText w:val="%1."/>
      <w:lvlJc w:val="left"/>
      <w:pPr>
        <w:ind w:left="360" w:hanging="360"/>
      </w:pPr>
      <w:rPr>
        <w:rFonts w:eastAsia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83079F"/>
    <w:multiLevelType w:val="hybridMultilevel"/>
    <w:tmpl w:val="34EC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44FAB"/>
    <w:multiLevelType w:val="hybridMultilevel"/>
    <w:tmpl w:val="9CFC214A"/>
    <w:lvl w:ilvl="0" w:tplc="32462478">
      <w:start w:val="25"/>
      <w:numFmt w:val="decimal"/>
      <w:lvlText w:val="%1."/>
      <w:lvlJc w:val="left"/>
      <w:pPr>
        <w:ind w:left="360" w:hanging="360"/>
      </w:pPr>
      <w:rPr>
        <w:rFonts w:eastAsia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1734DC"/>
    <w:multiLevelType w:val="hybridMultilevel"/>
    <w:tmpl w:val="1090D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030A19"/>
    <w:multiLevelType w:val="hybridMultilevel"/>
    <w:tmpl w:val="105E392C"/>
    <w:lvl w:ilvl="0" w:tplc="0809000F">
      <w:start w:val="2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8F3BFC"/>
    <w:multiLevelType w:val="hybridMultilevel"/>
    <w:tmpl w:val="A878AC28"/>
    <w:lvl w:ilvl="0" w:tplc="CD86339E">
      <w:start w:val="4"/>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450DCE"/>
    <w:multiLevelType w:val="hybridMultilevel"/>
    <w:tmpl w:val="0C546B9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450FA"/>
    <w:multiLevelType w:val="hybridMultilevel"/>
    <w:tmpl w:val="A7249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2B4792"/>
    <w:multiLevelType w:val="hybridMultilevel"/>
    <w:tmpl w:val="EAF8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36F55"/>
    <w:multiLevelType w:val="hybridMultilevel"/>
    <w:tmpl w:val="BEA416AE"/>
    <w:lvl w:ilvl="0" w:tplc="9152A2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D768E"/>
    <w:multiLevelType w:val="hybridMultilevel"/>
    <w:tmpl w:val="E9502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9F2F5E"/>
    <w:multiLevelType w:val="hybridMultilevel"/>
    <w:tmpl w:val="EB58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08467A"/>
    <w:multiLevelType w:val="hybridMultilevel"/>
    <w:tmpl w:val="3D322CDA"/>
    <w:lvl w:ilvl="0" w:tplc="9152A2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6497E"/>
    <w:multiLevelType w:val="hybridMultilevel"/>
    <w:tmpl w:val="76A40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6D1BA1"/>
    <w:multiLevelType w:val="hybridMultilevel"/>
    <w:tmpl w:val="F078EF38"/>
    <w:lvl w:ilvl="0" w:tplc="0809000F">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EE33DA"/>
    <w:multiLevelType w:val="hybridMultilevel"/>
    <w:tmpl w:val="F5A43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FF41F5"/>
    <w:multiLevelType w:val="hybridMultilevel"/>
    <w:tmpl w:val="844A8458"/>
    <w:lvl w:ilvl="0" w:tplc="096259C6">
      <w:start w:val="2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B2B1AC2"/>
    <w:multiLevelType w:val="hybridMultilevel"/>
    <w:tmpl w:val="0D8056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CF5179"/>
    <w:multiLevelType w:val="hybridMultilevel"/>
    <w:tmpl w:val="BB4E17A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343CCB"/>
    <w:multiLevelType w:val="hybridMultilevel"/>
    <w:tmpl w:val="01E6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E12E3"/>
    <w:multiLevelType w:val="hybridMultilevel"/>
    <w:tmpl w:val="598A5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4C63D0"/>
    <w:multiLevelType w:val="hybridMultilevel"/>
    <w:tmpl w:val="1DDC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723DA"/>
    <w:multiLevelType w:val="hybridMultilevel"/>
    <w:tmpl w:val="35C64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DE67B4"/>
    <w:multiLevelType w:val="hybridMultilevel"/>
    <w:tmpl w:val="75CEE1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A807EF"/>
    <w:multiLevelType w:val="hybridMultilevel"/>
    <w:tmpl w:val="0DB09BE6"/>
    <w:lvl w:ilvl="0" w:tplc="6A18BA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2D41B6"/>
    <w:multiLevelType w:val="hybridMultilevel"/>
    <w:tmpl w:val="9D78A59A"/>
    <w:lvl w:ilvl="0" w:tplc="4D8AFFE6">
      <w:start w:val="28"/>
      <w:numFmt w:val="decimal"/>
      <w:lvlText w:val="%1."/>
      <w:lvlJc w:val="left"/>
      <w:pPr>
        <w:ind w:left="360" w:hanging="360"/>
      </w:pPr>
      <w:rPr>
        <w:rFonts w:cstheme="minorHAnsi"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318740D"/>
    <w:multiLevelType w:val="hybridMultilevel"/>
    <w:tmpl w:val="3A486CFE"/>
    <w:lvl w:ilvl="0" w:tplc="08090001">
      <w:start w:val="1"/>
      <w:numFmt w:val="bullet"/>
      <w:lvlText w:val=""/>
      <w:lvlJc w:val="left"/>
      <w:pPr>
        <w:ind w:left="360" w:hanging="360"/>
      </w:pPr>
      <w:rPr>
        <w:rFonts w:ascii="Symbol" w:hAnsi="Symbol" w:hint="default"/>
      </w:rPr>
    </w:lvl>
    <w:lvl w:ilvl="1" w:tplc="E7288D4C">
      <w:numFmt w:val="bullet"/>
      <w:lvlText w:val="•"/>
      <w:lvlJc w:val="left"/>
      <w:pPr>
        <w:ind w:left="1080" w:hanging="360"/>
      </w:pPr>
      <w:rPr>
        <w:rFonts w:ascii="MercuryTextG4-Roman" w:eastAsiaTheme="minorHAnsi" w:hAnsi="MercuryTextG4-Roman" w:cs="MercuryTextG4-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1625CE"/>
    <w:multiLevelType w:val="hybridMultilevel"/>
    <w:tmpl w:val="3FECC4F8"/>
    <w:lvl w:ilvl="0" w:tplc="79E8372E">
      <w:start w:val="27"/>
      <w:numFmt w:val="decimal"/>
      <w:lvlText w:val="%1."/>
      <w:lvlJc w:val="left"/>
      <w:pPr>
        <w:ind w:left="360" w:hanging="360"/>
      </w:pPr>
      <w:rPr>
        <w:rFonts w:cstheme="minorHAnsi"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8B1349E"/>
    <w:multiLevelType w:val="hybridMultilevel"/>
    <w:tmpl w:val="7F4C0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E11378"/>
    <w:multiLevelType w:val="hybridMultilevel"/>
    <w:tmpl w:val="87EABD00"/>
    <w:lvl w:ilvl="0" w:tplc="B49A2812">
      <w:start w:val="26"/>
      <w:numFmt w:val="decimal"/>
      <w:lvlText w:val="%1"/>
      <w:lvlJc w:val="left"/>
      <w:pPr>
        <w:ind w:left="360" w:hanging="360"/>
      </w:pPr>
      <w:rPr>
        <w:rFonts w:eastAsia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1A611C"/>
    <w:multiLevelType w:val="hybridMultilevel"/>
    <w:tmpl w:val="A47EE424"/>
    <w:lvl w:ilvl="0" w:tplc="DBF016BC">
      <w:start w:val="27"/>
      <w:numFmt w:val="decimal"/>
      <w:lvlText w:val="%1."/>
      <w:lvlJc w:val="left"/>
      <w:pPr>
        <w:ind w:left="360" w:hanging="360"/>
      </w:pPr>
      <w:rPr>
        <w:rFonts w:cs="MercuryTextG4-Roman" w:hint="default"/>
        <w:color w:val="0D0D0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7D4EFE"/>
    <w:multiLevelType w:val="hybridMultilevel"/>
    <w:tmpl w:val="1C5AE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C064F1"/>
    <w:multiLevelType w:val="hybridMultilevel"/>
    <w:tmpl w:val="F4504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9D3BB3"/>
    <w:multiLevelType w:val="hybridMultilevel"/>
    <w:tmpl w:val="0F02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DD3140"/>
    <w:multiLevelType w:val="hybridMultilevel"/>
    <w:tmpl w:val="394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A45C4E"/>
    <w:multiLevelType w:val="hybridMultilevel"/>
    <w:tmpl w:val="C4C66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09179E"/>
    <w:multiLevelType w:val="hybridMultilevel"/>
    <w:tmpl w:val="85384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9B55ED"/>
    <w:multiLevelType w:val="hybridMultilevel"/>
    <w:tmpl w:val="509A7B16"/>
    <w:lvl w:ilvl="0" w:tplc="99B6431A">
      <w:start w:val="1"/>
      <w:numFmt w:val="bullet"/>
      <w:lvlText w:val="•"/>
      <w:lvlJc w:val="left"/>
      <w:pPr>
        <w:tabs>
          <w:tab w:val="num" w:pos="360"/>
        </w:tabs>
        <w:ind w:left="360" w:hanging="360"/>
      </w:pPr>
      <w:rPr>
        <w:rFonts w:ascii="Arial" w:hAnsi="Arial" w:hint="default"/>
      </w:rPr>
    </w:lvl>
    <w:lvl w:ilvl="1" w:tplc="941A194E">
      <w:start w:val="1"/>
      <w:numFmt w:val="bullet"/>
      <w:lvlText w:val="•"/>
      <w:lvlJc w:val="left"/>
      <w:pPr>
        <w:tabs>
          <w:tab w:val="num" w:pos="1080"/>
        </w:tabs>
        <w:ind w:left="1080" w:hanging="360"/>
      </w:pPr>
      <w:rPr>
        <w:rFonts w:ascii="Arial" w:hAnsi="Arial" w:hint="default"/>
      </w:rPr>
    </w:lvl>
    <w:lvl w:ilvl="2" w:tplc="2E5A8082" w:tentative="1">
      <w:start w:val="1"/>
      <w:numFmt w:val="bullet"/>
      <w:lvlText w:val="•"/>
      <w:lvlJc w:val="left"/>
      <w:pPr>
        <w:tabs>
          <w:tab w:val="num" w:pos="1800"/>
        </w:tabs>
        <w:ind w:left="1800" w:hanging="360"/>
      </w:pPr>
      <w:rPr>
        <w:rFonts w:ascii="Arial" w:hAnsi="Arial" w:hint="default"/>
      </w:rPr>
    </w:lvl>
    <w:lvl w:ilvl="3" w:tplc="7F6AA20E" w:tentative="1">
      <w:start w:val="1"/>
      <w:numFmt w:val="bullet"/>
      <w:lvlText w:val="•"/>
      <w:lvlJc w:val="left"/>
      <w:pPr>
        <w:tabs>
          <w:tab w:val="num" w:pos="2520"/>
        </w:tabs>
        <w:ind w:left="2520" w:hanging="360"/>
      </w:pPr>
      <w:rPr>
        <w:rFonts w:ascii="Arial" w:hAnsi="Arial" w:hint="default"/>
      </w:rPr>
    </w:lvl>
    <w:lvl w:ilvl="4" w:tplc="74C297A2" w:tentative="1">
      <w:start w:val="1"/>
      <w:numFmt w:val="bullet"/>
      <w:lvlText w:val="•"/>
      <w:lvlJc w:val="left"/>
      <w:pPr>
        <w:tabs>
          <w:tab w:val="num" w:pos="3240"/>
        </w:tabs>
        <w:ind w:left="3240" w:hanging="360"/>
      </w:pPr>
      <w:rPr>
        <w:rFonts w:ascii="Arial" w:hAnsi="Arial" w:hint="default"/>
      </w:rPr>
    </w:lvl>
    <w:lvl w:ilvl="5" w:tplc="98826230" w:tentative="1">
      <w:start w:val="1"/>
      <w:numFmt w:val="bullet"/>
      <w:lvlText w:val="•"/>
      <w:lvlJc w:val="left"/>
      <w:pPr>
        <w:tabs>
          <w:tab w:val="num" w:pos="3960"/>
        </w:tabs>
        <w:ind w:left="3960" w:hanging="360"/>
      </w:pPr>
      <w:rPr>
        <w:rFonts w:ascii="Arial" w:hAnsi="Arial" w:hint="default"/>
      </w:rPr>
    </w:lvl>
    <w:lvl w:ilvl="6" w:tplc="277E7B60" w:tentative="1">
      <w:start w:val="1"/>
      <w:numFmt w:val="bullet"/>
      <w:lvlText w:val="•"/>
      <w:lvlJc w:val="left"/>
      <w:pPr>
        <w:tabs>
          <w:tab w:val="num" w:pos="4680"/>
        </w:tabs>
        <w:ind w:left="4680" w:hanging="360"/>
      </w:pPr>
      <w:rPr>
        <w:rFonts w:ascii="Arial" w:hAnsi="Arial" w:hint="default"/>
      </w:rPr>
    </w:lvl>
    <w:lvl w:ilvl="7" w:tplc="7E2E2396" w:tentative="1">
      <w:start w:val="1"/>
      <w:numFmt w:val="bullet"/>
      <w:lvlText w:val="•"/>
      <w:lvlJc w:val="left"/>
      <w:pPr>
        <w:tabs>
          <w:tab w:val="num" w:pos="5400"/>
        </w:tabs>
        <w:ind w:left="5400" w:hanging="360"/>
      </w:pPr>
      <w:rPr>
        <w:rFonts w:ascii="Arial" w:hAnsi="Arial" w:hint="default"/>
      </w:rPr>
    </w:lvl>
    <w:lvl w:ilvl="8" w:tplc="73806FB8" w:tentative="1">
      <w:start w:val="1"/>
      <w:numFmt w:val="bullet"/>
      <w:lvlText w:val="•"/>
      <w:lvlJc w:val="left"/>
      <w:pPr>
        <w:tabs>
          <w:tab w:val="num" w:pos="6120"/>
        </w:tabs>
        <w:ind w:left="6120" w:hanging="360"/>
      </w:pPr>
      <w:rPr>
        <w:rFonts w:ascii="Arial" w:hAnsi="Arial" w:hint="default"/>
      </w:rPr>
    </w:lvl>
  </w:abstractNum>
  <w:num w:numId="1">
    <w:abstractNumId w:val="40"/>
  </w:num>
  <w:num w:numId="2">
    <w:abstractNumId w:val="8"/>
  </w:num>
  <w:num w:numId="3">
    <w:abstractNumId w:val="18"/>
  </w:num>
  <w:num w:numId="4">
    <w:abstractNumId w:val="19"/>
  </w:num>
  <w:num w:numId="5">
    <w:abstractNumId w:val="16"/>
  </w:num>
  <w:num w:numId="6">
    <w:abstractNumId w:val="31"/>
  </w:num>
  <w:num w:numId="7">
    <w:abstractNumId w:val="3"/>
  </w:num>
  <w:num w:numId="8">
    <w:abstractNumId w:val="0"/>
  </w:num>
  <w:num w:numId="9">
    <w:abstractNumId w:val="1"/>
  </w:num>
  <w:num w:numId="10">
    <w:abstractNumId w:val="21"/>
  </w:num>
  <w:num w:numId="11">
    <w:abstractNumId w:val="39"/>
  </w:num>
  <w:num w:numId="12">
    <w:abstractNumId w:val="14"/>
  </w:num>
  <w:num w:numId="13">
    <w:abstractNumId w:val="4"/>
  </w:num>
  <w:num w:numId="14">
    <w:abstractNumId w:val="2"/>
  </w:num>
  <w:num w:numId="15">
    <w:abstractNumId w:val="15"/>
  </w:num>
  <w:num w:numId="16">
    <w:abstractNumId w:val="24"/>
  </w:num>
  <w:num w:numId="17">
    <w:abstractNumId w:val="42"/>
  </w:num>
  <w:num w:numId="18">
    <w:abstractNumId w:val="33"/>
  </w:num>
  <w:num w:numId="19">
    <w:abstractNumId w:val="26"/>
  </w:num>
  <w:num w:numId="20">
    <w:abstractNumId w:val="17"/>
  </w:num>
  <w:num w:numId="21">
    <w:abstractNumId w:val="6"/>
  </w:num>
  <w:num w:numId="22">
    <w:abstractNumId w:val="10"/>
  </w:num>
  <w:num w:numId="23">
    <w:abstractNumId w:val="29"/>
  </w:num>
  <w:num w:numId="24">
    <w:abstractNumId w:val="22"/>
  </w:num>
  <w:num w:numId="25">
    <w:abstractNumId w:val="11"/>
  </w:num>
  <w:num w:numId="26">
    <w:abstractNumId w:val="44"/>
  </w:num>
  <w:num w:numId="27">
    <w:abstractNumId w:val="9"/>
  </w:num>
  <w:num w:numId="28">
    <w:abstractNumId w:val="30"/>
  </w:num>
  <w:num w:numId="29">
    <w:abstractNumId w:val="37"/>
  </w:num>
  <w:num w:numId="30">
    <w:abstractNumId w:val="43"/>
  </w:num>
  <w:num w:numId="31">
    <w:abstractNumId w:val="20"/>
  </w:num>
  <w:num w:numId="32">
    <w:abstractNumId w:val="41"/>
  </w:num>
  <w:num w:numId="33">
    <w:abstractNumId w:val="36"/>
  </w:num>
  <w:num w:numId="34">
    <w:abstractNumId w:val="34"/>
  </w:num>
  <w:num w:numId="35">
    <w:abstractNumId w:val="7"/>
  </w:num>
  <w:num w:numId="36">
    <w:abstractNumId w:val="32"/>
  </w:num>
  <w:num w:numId="37">
    <w:abstractNumId w:val="23"/>
  </w:num>
  <w:num w:numId="38">
    <w:abstractNumId w:val="27"/>
  </w:num>
  <w:num w:numId="39">
    <w:abstractNumId w:val="28"/>
  </w:num>
  <w:num w:numId="40">
    <w:abstractNumId w:val="12"/>
  </w:num>
  <w:num w:numId="41">
    <w:abstractNumId w:val="5"/>
  </w:num>
  <w:num w:numId="42">
    <w:abstractNumId w:val="25"/>
  </w:num>
  <w:num w:numId="43">
    <w:abstractNumId w:val="13"/>
  </w:num>
  <w:num w:numId="44">
    <w:abstractNumId w:val="3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81"/>
    <w:rsid w:val="00021D78"/>
    <w:rsid w:val="00066B49"/>
    <w:rsid w:val="00086226"/>
    <w:rsid w:val="000909DA"/>
    <w:rsid w:val="000C5A01"/>
    <w:rsid w:val="00110F71"/>
    <w:rsid w:val="001226E2"/>
    <w:rsid w:val="00126A18"/>
    <w:rsid w:val="0016515E"/>
    <w:rsid w:val="00190549"/>
    <w:rsid w:val="001B1187"/>
    <w:rsid w:val="001C5CA9"/>
    <w:rsid w:val="001E3EEA"/>
    <w:rsid w:val="002068A4"/>
    <w:rsid w:val="0023709E"/>
    <w:rsid w:val="00243251"/>
    <w:rsid w:val="0024692D"/>
    <w:rsid w:val="00250838"/>
    <w:rsid w:val="00275661"/>
    <w:rsid w:val="00284AD8"/>
    <w:rsid w:val="002C3BC2"/>
    <w:rsid w:val="002F0ABF"/>
    <w:rsid w:val="003E6CFA"/>
    <w:rsid w:val="00420296"/>
    <w:rsid w:val="00450171"/>
    <w:rsid w:val="00454551"/>
    <w:rsid w:val="004D4D74"/>
    <w:rsid w:val="005002E6"/>
    <w:rsid w:val="00517F67"/>
    <w:rsid w:val="00525CAF"/>
    <w:rsid w:val="00565794"/>
    <w:rsid w:val="005879DD"/>
    <w:rsid w:val="005A0F1E"/>
    <w:rsid w:val="005A4792"/>
    <w:rsid w:val="005A5B44"/>
    <w:rsid w:val="005D53D5"/>
    <w:rsid w:val="005E4432"/>
    <w:rsid w:val="0062176E"/>
    <w:rsid w:val="00630705"/>
    <w:rsid w:val="006C69AC"/>
    <w:rsid w:val="00701CA2"/>
    <w:rsid w:val="007044B1"/>
    <w:rsid w:val="0071727A"/>
    <w:rsid w:val="007531BA"/>
    <w:rsid w:val="00756077"/>
    <w:rsid w:val="0076024D"/>
    <w:rsid w:val="00761B13"/>
    <w:rsid w:val="00767F54"/>
    <w:rsid w:val="00793AA5"/>
    <w:rsid w:val="007D5E39"/>
    <w:rsid w:val="007F0946"/>
    <w:rsid w:val="00811354"/>
    <w:rsid w:val="0082175D"/>
    <w:rsid w:val="008225C6"/>
    <w:rsid w:val="00823695"/>
    <w:rsid w:val="00841563"/>
    <w:rsid w:val="00845AA5"/>
    <w:rsid w:val="008A1294"/>
    <w:rsid w:val="008A616A"/>
    <w:rsid w:val="008C0AE7"/>
    <w:rsid w:val="008C1003"/>
    <w:rsid w:val="008C37AC"/>
    <w:rsid w:val="008D67ED"/>
    <w:rsid w:val="008E3207"/>
    <w:rsid w:val="008E4541"/>
    <w:rsid w:val="00912CA6"/>
    <w:rsid w:val="00943F2C"/>
    <w:rsid w:val="00956FD2"/>
    <w:rsid w:val="00977189"/>
    <w:rsid w:val="009B6237"/>
    <w:rsid w:val="009D0BFA"/>
    <w:rsid w:val="009D788C"/>
    <w:rsid w:val="009F57F7"/>
    <w:rsid w:val="00A15C1A"/>
    <w:rsid w:val="00A2056A"/>
    <w:rsid w:val="00A43B2D"/>
    <w:rsid w:val="00A53E41"/>
    <w:rsid w:val="00A72528"/>
    <w:rsid w:val="00A874A5"/>
    <w:rsid w:val="00AA1AFD"/>
    <w:rsid w:val="00AE5856"/>
    <w:rsid w:val="00AF6ED1"/>
    <w:rsid w:val="00B033F4"/>
    <w:rsid w:val="00B51FD4"/>
    <w:rsid w:val="00BE2FF7"/>
    <w:rsid w:val="00C34891"/>
    <w:rsid w:val="00C42581"/>
    <w:rsid w:val="00C47C6D"/>
    <w:rsid w:val="00C662D6"/>
    <w:rsid w:val="00CA123A"/>
    <w:rsid w:val="00CC1D98"/>
    <w:rsid w:val="00CC7AC5"/>
    <w:rsid w:val="00CE2F7C"/>
    <w:rsid w:val="00D039AF"/>
    <w:rsid w:val="00D1069B"/>
    <w:rsid w:val="00D4183A"/>
    <w:rsid w:val="00E07042"/>
    <w:rsid w:val="00E55378"/>
    <w:rsid w:val="00E728E0"/>
    <w:rsid w:val="00EB7B2C"/>
    <w:rsid w:val="00EC1F61"/>
    <w:rsid w:val="00EF5952"/>
    <w:rsid w:val="00F45145"/>
    <w:rsid w:val="00F45659"/>
    <w:rsid w:val="00F60A0B"/>
    <w:rsid w:val="00FA672A"/>
    <w:rsid w:val="00FC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92226"/>
  <w15:docId w15:val="{61CE062E-A4EB-46C0-8F23-FBF9E16D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7F7"/>
    <w:pPr>
      <w:ind w:left="720"/>
      <w:contextualSpacing/>
    </w:pPr>
  </w:style>
  <w:style w:type="paragraph" w:styleId="Header">
    <w:name w:val="header"/>
    <w:basedOn w:val="Normal"/>
    <w:link w:val="HeaderChar"/>
    <w:uiPriority w:val="99"/>
    <w:unhideWhenUsed/>
    <w:rsid w:val="00CC1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98"/>
  </w:style>
  <w:style w:type="paragraph" w:styleId="Footer">
    <w:name w:val="footer"/>
    <w:basedOn w:val="Normal"/>
    <w:link w:val="FooterChar"/>
    <w:uiPriority w:val="99"/>
    <w:unhideWhenUsed/>
    <w:rsid w:val="00CC1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98"/>
  </w:style>
  <w:style w:type="paragraph" w:styleId="EndnoteText">
    <w:name w:val="endnote text"/>
    <w:basedOn w:val="Normal"/>
    <w:link w:val="EndnoteTextChar"/>
    <w:uiPriority w:val="99"/>
    <w:semiHidden/>
    <w:unhideWhenUsed/>
    <w:rsid w:val="005E44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4432"/>
    <w:rPr>
      <w:sz w:val="20"/>
      <w:szCs w:val="20"/>
    </w:rPr>
  </w:style>
  <w:style w:type="character" w:styleId="EndnoteReference">
    <w:name w:val="endnote reference"/>
    <w:basedOn w:val="DefaultParagraphFont"/>
    <w:uiPriority w:val="99"/>
    <w:unhideWhenUsed/>
    <w:rsid w:val="005E4432"/>
    <w:rPr>
      <w:vertAlign w:val="superscript"/>
    </w:rPr>
  </w:style>
  <w:style w:type="paragraph" w:customStyle="1" w:styleId="Pa4">
    <w:name w:val="Pa4"/>
    <w:basedOn w:val="Normal"/>
    <w:next w:val="Normal"/>
    <w:uiPriority w:val="99"/>
    <w:rsid w:val="00E728E0"/>
    <w:pPr>
      <w:autoSpaceDE w:val="0"/>
      <w:autoSpaceDN w:val="0"/>
      <w:adjustRightInd w:val="0"/>
      <w:spacing w:after="0" w:line="166" w:lineRule="atLeast"/>
    </w:pPr>
    <w:rPr>
      <w:rFonts w:ascii="NSPCC" w:hAnsi="NSPCC"/>
      <w:sz w:val="24"/>
      <w:szCs w:val="24"/>
    </w:rPr>
  </w:style>
  <w:style w:type="paragraph" w:styleId="BalloonText">
    <w:name w:val="Balloon Text"/>
    <w:basedOn w:val="Normal"/>
    <w:link w:val="BalloonTextChar"/>
    <w:uiPriority w:val="99"/>
    <w:semiHidden/>
    <w:unhideWhenUsed/>
    <w:rsid w:val="000C5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01"/>
    <w:rPr>
      <w:rFonts w:ascii="Tahoma" w:hAnsi="Tahoma" w:cs="Tahoma"/>
      <w:sz w:val="16"/>
      <w:szCs w:val="16"/>
    </w:rPr>
  </w:style>
  <w:style w:type="paragraph" w:styleId="NoSpacing">
    <w:name w:val="No Spacing"/>
    <w:link w:val="NoSpacingChar"/>
    <w:uiPriority w:val="1"/>
    <w:qFormat/>
    <w:rsid w:val="002C3B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C3BC2"/>
    <w:rPr>
      <w:rFonts w:eastAsiaTheme="minorEastAsia"/>
      <w:lang w:val="en-US" w:eastAsia="ja-JP"/>
    </w:rPr>
  </w:style>
  <w:style w:type="character" w:styleId="Hyperlink">
    <w:name w:val="Hyperlink"/>
    <w:basedOn w:val="DefaultParagraphFont"/>
    <w:uiPriority w:val="99"/>
    <w:semiHidden/>
    <w:unhideWhenUsed/>
    <w:rsid w:val="005A4792"/>
    <w:rPr>
      <w:color w:val="0000FF"/>
      <w:u w:val="single"/>
    </w:rPr>
  </w:style>
  <w:style w:type="character" w:customStyle="1" w:styleId="reference-text">
    <w:name w:val="reference-text"/>
    <w:basedOn w:val="DefaultParagraphFont"/>
    <w:rsid w:val="005A4792"/>
  </w:style>
  <w:style w:type="paragraph" w:customStyle="1" w:styleId="Default">
    <w:name w:val="Default"/>
    <w:rsid w:val="008E454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03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9AF"/>
    <w:rPr>
      <w:sz w:val="20"/>
      <w:szCs w:val="20"/>
    </w:rPr>
  </w:style>
  <w:style w:type="character" w:styleId="FootnoteReference">
    <w:name w:val="footnote reference"/>
    <w:basedOn w:val="DefaultParagraphFont"/>
    <w:uiPriority w:val="99"/>
    <w:semiHidden/>
    <w:unhideWhenUsed/>
    <w:rsid w:val="00D03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6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dx.doi.org/10.1016/j.ypmed.2007.11.0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2016-02-26T00:00:00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DB6A1E2048EB4CA8F515E6DFCA6637" ma:contentTypeVersion="" ma:contentTypeDescription="Create a new document." ma:contentTypeScope="" ma:versionID="b46cf6795b0cabc8732e0e578d63cf0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C935A-CD83-4B5C-AA3F-A60F8FA2964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BBD5E19D-9D06-427E-ACB4-DC32C6CEB810}"/>
</file>

<file path=customXml/itemProps4.xml><?xml version="1.0" encoding="utf-8"?>
<ds:datastoreItem xmlns:ds="http://schemas.openxmlformats.org/officeDocument/2006/customXml" ds:itemID="{7F5A7033-8902-4D4E-98E5-19C60246B770}"/>
</file>

<file path=customXml/itemProps5.xml><?xml version="1.0" encoding="utf-8"?>
<ds:datastoreItem xmlns:ds="http://schemas.openxmlformats.org/officeDocument/2006/customXml" ds:itemID="{752E0A67-83EC-4129-981D-B42CE228B046}"/>
</file>

<file path=docProps/app.xml><?xml version="1.0" encoding="utf-8"?>
<Properties xmlns="http://schemas.openxmlformats.org/officeDocument/2006/extended-properties" xmlns:vt="http://schemas.openxmlformats.org/officeDocument/2006/docPropsVTypes">
  <Template>Normal</Template>
  <TotalTime>113</TotalTime>
  <Pages>8</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Child Care Professional Evidence Appraisal Tool</vt:lpstr>
    </vt:vector>
  </TitlesOfParts>
  <Company>NSPCC</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Professional Evidence Appraisal Tool</dc:title>
  <dc:subject>For use by Cafcass in cases of child neglect</dc:subject>
  <dc:creator>Dawn Hodson</dc:creator>
  <cp:lastModifiedBy>Cheema, Sandeep - Cafcass</cp:lastModifiedBy>
  <cp:revision>5</cp:revision>
  <dcterms:created xsi:type="dcterms:W3CDTF">2017-09-01T11:56:00Z</dcterms:created>
  <dcterms:modified xsi:type="dcterms:W3CDTF">2017-09-04T10:50:00Z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0x0101005EDB6A1E2048EB4CA8F515E6DFCA6637</vt:lpwstr>
  </property>
</Properties>
</file>